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69FE" w:rsidRDefault="007C1025" w:rsidP="00D626E0">
      <w:pPr>
        <w:adjustRightInd w:val="0"/>
        <w:snapToGrid w:val="0"/>
        <w:spacing w:line="480" w:lineRule="exact"/>
        <w:ind w:firstLineChars="300" w:firstLine="1325"/>
        <w:rPr>
          <w:rFonts w:ascii="黑体" w:eastAsia="黑体" w:hAnsi="黑体" w:cs="宋体"/>
          <w:b/>
          <w:kern w:val="0"/>
          <w:sz w:val="44"/>
          <w:szCs w:val="44"/>
        </w:rPr>
      </w:pPr>
      <w:r w:rsidRPr="00F7786C">
        <w:rPr>
          <w:rFonts w:ascii="黑体" w:eastAsia="黑体" w:hAnsi="黑体" w:cs="宋体" w:hint="eastAsia"/>
          <w:b/>
          <w:kern w:val="0"/>
          <w:sz w:val="44"/>
          <w:szCs w:val="44"/>
        </w:rPr>
        <w:t>新疆财政支出绩效自评报告</w:t>
      </w:r>
      <w:r w:rsidR="00575CFE" w:rsidRPr="00F7786C">
        <w:rPr>
          <w:rFonts w:ascii="黑体" w:eastAsia="黑体" w:hAnsi="黑体" w:cs="宋体" w:hint="eastAsia"/>
          <w:b/>
          <w:kern w:val="0"/>
          <w:sz w:val="44"/>
          <w:szCs w:val="44"/>
        </w:rPr>
        <w:t>编制</w:t>
      </w:r>
      <w:r w:rsidRPr="00F7786C">
        <w:rPr>
          <w:rFonts w:ascii="黑体" w:eastAsia="黑体" w:hAnsi="黑体" w:cs="宋体" w:hint="eastAsia"/>
          <w:b/>
          <w:kern w:val="0"/>
          <w:sz w:val="44"/>
          <w:szCs w:val="44"/>
        </w:rPr>
        <w:t>要求</w:t>
      </w:r>
    </w:p>
    <w:p w:rsidR="00F7786C" w:rsidRPr="00F7786C" w:rsidRDefault="00F7786C" w:rsidP="00567E19">
      <w:pPr>
        <w:adjustRightInd w:val="0"/>
        <w:snapToGrid w:val="0"/>
        <w:spacing w:line="480" w:lineRule="exact"/>
        <w:ind w:firstLineChars="200" w:firstLine="883"/>
        <w:jc w:val="center"/>
        <w:rPr>
          <w:rFonts w:ascii="黑体" w:eastAsia="黑体" w:hAnsi="黑体" w:cs="宋体"/>
          <w:b/>
          <w:kern w:val="0"/>
          <w:sz w:val="44"/>
          <w:szCs w:val="44"/>
        </w:rPr>
      </w:pPr>
    </w:p>
    <w:p w:rsidR="00E769FE" w:rsidRPr="00567E19" w:rsidRDefault="00E769FE" w:rsidP="00567E19">
      <w:pPr>
        <w:adjustRightInd w:val="0"/>
        <w:snapToGrid w:val="0"/>
        <w:spacing w:line="480" w:lineRule="exact"/>
        <w:ind w:firstLineChars="200" w:firstLine="624"/>
        <w:outlineLvl w:val="0"/>
        <w:rPr>
          <w:rStyle w:val="a7"/>
          <w:rFonts w:ascii="FangSong" w:eastAsia="FangSong" w:hAnsi="FangSong"/>
          <w:b w:val="0"/>
          <w:spacing w:val="-4"/>
          <w:sz w:val="32"/>
          <w:szCs w:val="32"/>
        </w:rPr>
      </w:pPr>
      <w:r w:rsidRPr="00567E19">
        <w:rPr>
          <w:rStyle w:val="a7"/>
          <w:rFonts w:ascii="FangSong" w:eastAsia="FangSong" w:hAnsi="FangSong" w:hint="eastAsia"/>
          <w:b w:val="0"/>
          <w:spacing w:val="-4"/>
          <w:sz w:val="32"/>
          <w:szCs w:val="32"/>
        </w:rPr>
        <w:t>一、项目概况</w:t>
      </w:r>
    </w:p>
    <w:p w:rsidR="00E769FE" w:rsidRPr="00567E19" w:rsidRDefault="00E769FE" w:rsidP="00567E19">
      <w:pPr>
        <w:adjustRightInd w:val="0"/>
        <w:snapToGrid w:val="0"/>
        <w:spacing w:line="480" w:lineRule="exact"/>
        <w:ind w:firstLineChars="200" w:firstLine="627"/>
        <w:rPr>
          <w:rStyle w:val="a7"/>
          <w:rFonts w:ascii="FangSong" w:eastAsia="FangSong" w:hAnsi="FangSong"/>
          <w:spacing w:val="-4"/>
          <w:sz w:val="32"/>
          <w:szCs w:val="32"/>
        </w:rPr>
      </w:pPr>
      <w:r w:rsidRPr="00567E19">
        <w:rPr>
          <w:rStyle w:val="a7"/>
          <w:rFonts w:ascii="FangSong" w:eastAsia="FangSong" w:hAnsi="FangSong" w:hint="eastAsia"/>
          <w:spacing w:val="-4"/>
          <w:sz w:val="32"/>
          <w:szCs w:val="32"/>
        </w:rPr>
        <w:t>（一）项目单位基本情况</w:t>
      </w:r>
    </w:p>
    <w:p w:rsidR="00567E19" w:rsidRPr="00567E19" w:rsidRDefault="00567E19" w:rsidP="00567E19">
      <w:pPr>
        <w:pStyle w:val="afc"/>
        <w:shd w:val="clear" w:color="auto" w:fill="FFFFFF"/>
        <w:spacing w:before="0" w:beforeAutospacing="0" w:after="0" w:line="480" w:lineRule="exact"/>
        <w:ind w:firstLineChars="200" w:firstLine="643"/>
        <w:rPr>
          <w:rFonts w:ascii="FangSong" w:eastAsia="FangSong" w:hAnsi="FangSong"/>
          <w:b/>
          <w:sz w:val="32"/>
          <w:szCs w:val="32"/>
        </w:rPr>
      </w:pPr>
      <w:r w:rsidRPr="00567E19">
        <w:rPr>
          <w:rFonts w:ascii="FangSong" w:eastAsia="FangSong" w:hAnsi="FangSong" w:hint="eastAsia"/>
          <w:b/>
          <w:sz w:val="32"/>
          <w:szCs w:val="32"/>
        </w:rPr>
        <w:t>单位职责</w:t>
      </w:r>
    </w:p>
    <w:p w:rsidR="00F7786C" w:rsidRDefault="00567E19" w:rsidP="00567E19">
      <w:pPr>
        <w:pStyle w:val="afc"/>
        <w:shd w:val="clear" w:color="auto" w:fill="FFFFFF"/>
        <w:spacing w:before="0" w:beforeAutospacing="0" w:after="0" w:line="480" w:lineRule="exact"/>
        <w:ind w:firstLineChars="200" w:firstLine="640"/>
        <w:rPr>
          <w:rFonts w:ascii="FangSong" w:eastAsia="FangSong" w:hAnsi="FangSong" w:cs="Arial"/>
          <w:sz w:val="32"/>
          <w:szCs w:val="32"/>
        </w:rPr>
      </w:pPr>
      <w:r w:rsidRPr="00567E19">
        <w:rPr>
          <w:rFonts w:ascii="FangSong" w:eastAsia="FangSong" w:hAnsi="FangSong" w:cs="Arial" w:hint="eastAsia"/>
          <w:sz w:val="32"/>
          <w:szCs w:val="32"/>
        </w:rPr>
        <w:t xml:space="preserve">1、贯彻执行国家有关审计工作的方针政策，依据法律、法规和国家有关规定，根据上级审计机关和县级党政领导的要求，确定年度审计工作重点，编制年度审计项目计划 。                    </w:t>
      </w:r>
    </w:p>
    <w:p w:rsidR="00567E19" w:rsidRPr="00567E19" w:rsidRDefault="00567E19" w:rsidP="00567E19">
      <w:pPr>
        <w:pStyle w:val="afc"/>
        <w:shd w:val="clear" w:color="auto" w:fill="FFFFFF"/>
        <w:spacing w:before="0" w:beforeAutospacing="0" w:after="0" w:line="480" w:lineRule="exact"/>
        <w:ind w:firstLineChars="200" w:firstLine="640"/>
        <w:rPr>
          <w:rFonts w:ascii="FangSong" w:eastAsia="FangSong" w:hAnsi="FangSong" w:cs="Arial"/>
          <w:sz w:val="32"/>
          <w:szCs w:val="32"/>
        </w:rPr>
      </w:pPr>
      <w:r w:rsidRPr="00567E19">
        <w:rPr>
          <w:rFonts w:ascii="FangSong" w:eastAsia="FangSong" w:hAnsi="FangSong" w:cs="Arial" w:hint="eastAsia"/>
          <w:sz w:val="32"/>
          <w:szCs w:val="32"/>
        </w:rPr>
        <w:t>2、向县人民政府报告和向县有关部门通报审计情况，提出完善县级经济调控措施的建议。</w:t>
      </w:r>
    </w:p>
    <w:p w:rsidR="00567E19" w:rsidRPr="00567E19" w:rsidRDefault="00567E19" w:rsidP="00567E19">
      <w:pPr>
        <w:pStyle w:val="afc"/>
        <w:shd w:val="clear" w:color="auto" w:fill="FFFFFF"/>
        <w:spacing w:before="0" w:beforeAutospacing="0" w:after="0" w:line="480" w:lineRule="exact"/>
        <w:ind w:firstLineChars="200" w:firstLine="640"/>
        <w:rPr>
          <w:rFonts w:ascii="FangSong" w:eastAsia="FangSong" w:hAnsi="FangSong" w:cs="Arial"/>
          <w:sz w:val="32"/>
          <w:szCs w:val="32"/>
        </w:rPr>
      </w:pPr>
      <w:r w:rsidRPr="00567E19">
        <w:rPr>
          <w:rFonts w:ascii="FangSong" w:eastAsia="FangSong" w:hAnsi="FangSong" w:cs="Arial" w:hint="eastAsia"/>
          <w:sz w:val="32"/>
          <w:szCs w:val="32"/>
        </w:rPr>
        <w:t>3、依据《中华人民共和国审计法》的规定进行审计。</w:t>
      </w:r>
    </w:p>
    <w:p w:rsidR="00567E19" w:rsidRPr="00567E19" w:rsidRDefault="00567E19" w:rsidP="00567E19">
      <w:pPr>
        <w:pStyle w:val="afc"/>
        <w:shd w:val="clear" w:color="auto" w:fill="FFFFFF"/>
        <w:spacing w:before="0" w:beforeAutospacing="0" w:after="0" w:line="480" w:lineRule="exact"/>
        <w:ind w:firstLineChars="200" w:firstLine="643"/>
        <w:rPr>
          <w:rFonts w:ascii="FangSong" w:eastAsia="FangSong" w:hAnsi="FangSong"/>
          <w:b/>
          <w:sz w:val="32"/>
          <w:szCs w:val="32"/>
        </w:rPr>
      </w:pPr>
      <w:r w:rsidRPr="00567E19">
        <w:rPr>
          <w:rFonts w:ascii="FangSong" w:eastAsia="FangSong" w:hAnsi="FangSong" w:hint="eastAsia"/>
          <w:b/>
          <w:sz w:val="32"/>
          <w:szCs w:val="32"/>
        </w:rPr>
        <w:t>机构设置</w:t>
      </w:r>
    </w:p>
    <w:p w:rsidR="00567E19" w:rsidRPr="00567E19" w:rsidRDefault="00567E19" w:rsidP="00567E19">
      <w:pPr>
        <w:pStyle w:val="afc"/>
        <w:shd w:val="clear" w:color="auto" w:fill="FFFFFF"/>
        <w:spacing w:before="0" w:beforeAutospacing="0" w:after="0" w:line="480" w:lineRule="exact"/>
        <w:ind w:firstLineChars="200" w:firstLine="640"/>
        <w:rPr>
          <w:rFonts w:ascii="FangSong" w:eastAsia="FangSong" w:hAnsi="FangSong"/>
          <w:b/>
          <w:sz w:val="32"/>
          <w:szCs w:val="32"/>
        </w:rPr>
      </w:pPr>
      <w:r w:rsidRPr="00567E19">
        <w:rPr>
          <w:rFonts w:ascii="FangSong" w:eastAsia="FangSong" w:hAnsi="FangSong" w:cs="Arial" w:hint="eastAsia"/>
          <w:sz w:val="32"/>
          <w:szCs w:val="32"/>
        </w:rPr>
        <w:t>英吉沙县审计局单位无下属预算单位，下设</w:t>
      </w:r>
      <w:r w:rsidR="006E1BD6">
        <w:rPr>
          <w:rFonts w:ascii="FangSong" w:eastAsia="FangSong" w:hAnsi="FangSong" w:cs="Arial"/>
          <w:sz w:val="32"/>
          <w:szCs w:val="32"/>
        </w:rPr>
        <w:t>5</w:t>
      </w:r>
      <w:r w:rsidRPr="00567E19">
        <w:rPr>
          <w:rFonts w:ascii="FangSong" w:eastAsia="FangSong" w:hAnsi="FangSong" w:cs="Arial" w:hint="eastAsia"/>
          <w:sz w:val="32"/>
          <w:szCs w:val="32"/>
        </w:rPr>
        <w:t xml:space="preserve">个股室，分别是：固定资产投资审核中心、综合办公室、审计业务股、经济责任审计股、法制审理室。 </w:t>
      </w:r>
    </w:p>
    <w:p w:rsidR="00567E19" w:rsidRPr="00567E19" w:rsidRDefault="00567E19" w:rsidP="00567E19">
      <w:pPr>
        <w:pStyle w:val="afc"/>
        <w:shd w:val="clear" w:color="auto" w:fill="FFFFFF"/>
        <w:spacing w:before="0" w:beforeAutospacing="0" w:after="0" w:line="480" w:lineRule="exact"/>
        <w:ind w:firstLineChars="200" w:firstLine="643"/>
        <w:rPr>
          <w:rFonts w:ascii="FangSong" w:eastAsia="FangSong" w:hAnsi="FangSong"/>
          <w:b/>
          <w:sz w:val="32"/>
          <w:szCs w:val="32"/>
        </w:rPr>
      </w:pPr>
      <w:r w:rsidRPr="00567E19">
        <w:rPr>
          <w:rFonts w:ascii="FangSong" w:eastAsia="FangSong" w:hAnsi="FangSong" w:hint="eastAsia"/>
          <w:b/>
          <w:sz w:val="32"/>
          <w:szCs w:val="32"/>
        </w:rPr>
        <w:t>编制及实有人数</w:t>
      </w:r>
    </w:p>
    <w:p w:rsidR="00567E19" w:rsidRPr="00567E19" w:rsidRDefault="00567E19" w:rsidP="00567E19">
      <w:pPr>
        <w:pStyle w:val="afc"/>
        <w:shd w:val="clear" w:color="auto" w:fill="FFFFFF"/>
        <w:spacing w:before="0" w:beforeAutospacing="0" w:after="0" w:line="480" w:lineRule="exact"/>
        <w:ind w:firstLineChars="200" w:firstLine="640"/>
        <w:rPr>
          <w:rFonts w:ascii="FangSong" w:eastAsia="FangSong" w:hAnsi="FangSong" w:cs="Times New Roman"/>
          <w:bCs/>
          <w:sz w:val="32"/>
          <w:szCs w:val="32"/>
        </w:rPr>
      </w:pPr>
      <w:r w:rsidRPr="00567E19">
        <w:rPr>
          <w:rFonts w:ascii="FangSong" w:eastAsia="FangSong" w:hAnsi="FangSong" w:cs="Times New Roman" w:hint="eastAsia"/>
          <w:bCs/>
          <w:sz w:val="32"/>
          <w:szCs w:val="32"/>
        </w:rPr>
        <w:t>编制人数 16 人，其中：行政人员编制 12人，参照公务员管理的事业单位人员编制 0人，全额拨款事业单位人员编制  3人。实有在职人数14 人，其中：行政在职 10 人，参照公务员管理的事业单位人员0 人，事业在职 3 人，工勤在职人数1  人。离退休人员 4 人，其中：离休人员 0 人，退休人员 4人。</w:t>
      </w:r>
    </w:p>
    <w:p w:rsidR="00E769FE" w:rsidRPr="00567E19" w:rsidRDefault="00E769FE" w:rsidP="00567E19">
      <w:pPr>
        <w:adjustRightInd w:val="0"/>
        <w:snapToGrid w:val="0"/>
        <w:spacing w:line="480" w:lineRule="exact"/>
        <w:ind w:firstLineChars="200" w:firstLine="627"/>
        <w:rPr>
          <w:rStyle w:val="a7"/>
          <w:rFonts w:ascii="FangSong" w:eastAsia="FangSong" w:hAnsi="FangSong"/>
          <w:spacing w:val="-4"/>
          <w:sz w:val="32"/>
          <w:szCs w:val="32"/>
        </w:rPr>
      </w:pPr>
      <w:r w:rsidRPr="00567E19">
        <w:rPr>
          <w:rStyle w:val="a7"/>
          <w:rFonts w:ascii="FangSong" w:eastAsia="FangSong" w:hAnsi="FangSong" w:hint="eastAsia"/>
          <w:spacing w:val="-4"/>
          <w:sz w:val="32"/>
          <w:szCs w:val="32"/>
        </w:rPr>
        <w:t>（二）项目预算</w:t>
      </w:r>
      <w:r w:rsidRPr="00567E19">
        <w:rPr>
          <w:rStyle w:val="a7"/>
          <w:rFonts w:ascii="FangSong" w:eastAsia="FangSong" w:hAnsi="FangSong"/>
          <w:spacing w:val="-4"/>
          <w:sz w:val="32"/>
          <w:szCs w:val="32"/>
        </w:rPr>
        <w:t>绩效目标</w:t>
      </w:r>
      <w:r w:rsidR="00EA2CBE" w:rsidRPr="00567E19">
        <w:rPr>
          <w:rStyle w:val="a7"/>
          <w:rFonts w:ascii="FangSong" w:eastAsia="FangSong" w:hAnsi="FangSong" w:hint="eastAsia"/>
          <w:spacing w:val="-4"/>
          <w:sz w:val="32"/>
          <w:szCs w:val="32"/>
        </w:rPr>
        <w:t>设定情况</w:t>
      </w:r>
      <w:r w:rsidR="00567E19" w:rsidRPr="00567E19">
        <w:rPr>
          <w:rStyle w:val="a7"/>
          <w:rFonts w:ascii="FangSong" w:eastAsia="FangSong" w:hAnsi="FangSong" w:hint="eastAsia"/>
          <w:spacing w:val="-4"/>
          <w:sz w:val="32"/>
          <w:szCs w:val="32"/>
        </w:rPr>
        <w:t xml:space="preserve"> </w:t>
      </w:r>
    </w:p>
    <w:p w:rsidR="00453E6E" w:rsidRPr="00567E19" w:rsidRDefault="001C3847" w:rsidP="00567E19">
      <w:pPr>
        <w:adjustRightInd w:val="0"/>
        <w:snapToGrid w:val="0"/>
        <w:spacing w:line="480" w:lineRule="exact"/>
        <w:ind w:firstLineChars="200" w:firstLine="627"/>
        <w:rPr>
          <w:rFonts w:ascii="FangSong" w:eastAsia="FangSong" w:hAnsi="FangSong"/>
          <w:b/>
          <w:bCs/>
          <w:spacing w:val="-4"/>
          <w:sz w:val="32"/>
          <w:szCs w:val="32"/>
        </w:rPr>
      </w:pPr>
      <w:r w:rsidRPr="00567E19">
        <w:rPr>
          <w:rFonts w:ascii="FangSong" w:eastAsia="FangSong" w:hAnsi="FangSong" w:hint="eastAsia"/>
          <w:b/>
          <w:bCs/>
          <w:spacing w:val="-4"/>
          <w:sz w:val="32"/>
          <w:szCs w:val="32"/>
        </w:rPr>
        <w:t>1、项目预期目标及阶段性目标</w:t>
      </w:r>
    </w:p>
    <w:p w:rsidR="00567E19" w:rsidRPr="00567E19" w:rsidRDefault="00567E19" w:rsidP="00567E19">
      <w:pPr>
        <w:widowControl/>
        <w:spacing w:line="480" w:lineRule="exact"/>
        <w:ind w:firstLineChars="200" w:firstLine="640"/>
        <w:rPr>
          <w:rFonts w:ascii="FangSong" w:eastAsia="FangSong" w:hAnsi="FangSong" w:cs="宋体"/>
          <w:kern w:val="0"/>
          <w:sz w:val="32"/>
          <w:szCs w:val="32"/>
        </w:rPr>
      </w:pPr>
      <w:r w:rsidRPr="00567E19">
        <w:rPr>
          <w:rFonts w:ascii="FangSong" w:eastAsia="FangSong" w:hAnsi="FangSong" w:cs="宋体" w:hint="eastAsia"/>
          <w:kern w:val="0"/>
          <w:sz w:val="32"/>
          <w:szCs w:val="32"/>
        </w:rPr>
        <w:t>通过固定资产投资竣工结算审计，规范了政府投资项目管理体制、机制。有效控制了工程建设中超批复、结算中高估冒算、施工中偷工减料和损失浪费等现象，进一步规范了工程建设基本程序，促进政府相关政策的出台，保证了建设资金真实、合法、有效使用。节约国家建设项目资金，使资金发挥最大作用。</w:t>
      </w:r>
    </w:p>
    <w:p w:rsidR="00001C08" w:rsidRPr="00567E19" w:rsidRDefault="001C3847" w:rsidP="00567E19">
      <w:pPr>
        <w:adjustRightInd w:val="0"/>
        <w:snapToGrid w:val="0"/>
        <w:spacing w:line="480" w:lineRule="exact"/>
        <w:ind w:firstLineChars="200" w:firstLine="627"/>
        <w:rPr>
          <w:rFonts w:ascii="FangSong" w:eastAsia="FangSong" w:hAnsi="FangSong"/>
          <w:b/>
          <w:bCs/>
          <w:spacing w:val="-4"/>
          <w:sz w:val="32"/>
          <w:szCs w:val="32"/>
        </w:rPr>
      </w:pPr>
      <w:r w:rsidRPr="00567E19">
        <w:rPr>
          <w:rFonts w:ascii="FangSong" w:eastAsia="FangSong" w:hAnsi="FangSong" w:hint="eastAsia"/>
          <w:b/>
          <w:bCs/>
          <w:spacing w:val="-4"/>
          <w:sz w:val="32"/>
          <w:szCs w:val="32"/>
        </w:rPr>
        <w:t>2、项目基本性质</w:t>
      </w:r>
    </w:p>
    <w:p w:rsidR="00001C08" w:rsidRPr="00F7786C" w:rsidRDefault="002013FA" w:rsidP="00F7786C">
      <w:pPr>
        <w:adjustRightInd w:val="0"/>
        <w:snapToGrid w:val="0"/>
        <w:spacing w:line="480" w:lineRule="exact"/>
        <w:ind w:firstLineChars="200" w:firstLine="640"/>
        <w:rPr>
          <w:rFonts w:ascii="FangSong" w:eastAsia="FangSong" w:hAnsi="FangSong"/>
          <w:b/>
          <w:bCs/>
          <w:spacing w:val="-4"/>
          <w:sz w:val="32"/>
          <w:szCs w:val="32"/>
        </w:rPr>
      </w:pPr>
      <w:r>
        <w:rPr>
          <w:rFonts w:ascii="FangSong" w:eastAsia="FangSong" w:hAnsi="FangSong" w:hint="eastAsia"/>
          <w:sz w:val="32"/>
          <w:szCs w:val="32"/>
        </w:rPr>
        <w:lastRenderedPageBreak/>
        <w:t>根据相关规定，</w:t>
      </w:r>
      <w:r w:rsidRPr="00EF49B6">
        <w:rPr>
          <w:rFonts w:ascii="FangSong" w:eastAsia="FangSong" w:hAnsi="FangSong" w:hint="eastAsia"/>
          <w:sz w:val="32"/>
          <w:szCs w:val="32"/>
        </w:rPr>
        <w:t>各级政府按照“财政资金运用到哪里，审计就要跟进到哪里”的要求，</w:t>
      </w:r>
      <w:r w:rsidR="00F7786C" w:rsidRPr="00F7786C">
        <w:rPr>
          <w:rFonts w:ascii="FangSong" w:eastAsia="FangSong" w:hAnsi="FangSong" w:hint="eastAsia"/>
          <w:bCs/>
          <w:spacing w:val="-4"/>
          <w:sz w:val="32"/>
          <w:szCs w:val="32"/>
        </w:rPr>
        <w:t>固定资产投资项目审计为审计局延续</w:t>
      </w:r>
      <w:r w:rsidR="00544AA0">
        <w:rPr>
          <w:rFonts w:ascii="FangSong" w:eastAsia="FangSong" w:hAnsi="FangSong" w:hint="eastAsia"/>
          <w:bCs/>
          <w:spacing w:val="-4"/>
          <w:sz w:val="32"/>
          <w:szCs w:val="32"/>
        </w:rPr>
        <w:t>审计</w:t>
      </w:r>
      <w:r w:rsidR="00F7786C" w:rsidRPr="00F7786C">
        <w:rPr>
          <w:rFonts w:ascii="FangSong" w:eastAsia="FangSong" w:hAnsi="FangSong" w:hint="eastAsia"/>
          <w:bCs/>
          <w:spacing w:val="-4"/>
          <w:sz w:val="32"/>
          <w:szCs w:val="32"/>
        </w:rPr>
        <w:t>项目，</w:t>
      </w:r>
      <w:r>
        <w:rPr>
          <w:rFonts w:ascii="FangSong" w:eastAsia="FangSong" w:hAnsi="FangSong" w:hint="eastAsia"/>
          <w:bCs/>
          <w:spacing w:val="-4"/>
          <w:sz w:val="32"/>
          <w:szCs w:val="32"/>
        </w:rPr>
        <w:t>资金属财政资金。</w:t>
      </w:r>
      <w:r w:rsidR="00F7786C" w:rsidRPr="00F7786C">
        <w:rPr>
          <w:rFonts w:ascii="FangSong" w:eastAsia="FangSong" w:hAnsi="FangSong"/>
          <w:b/>
          <w:bCs/>
          <w:spacing w:val="-4"/>
          <w:sz w:val="32"/>
          <w:szCs w:val="32"/>
        </w:rPr>
        <w:t xml:space="preserve"> </w:t>
      </w:r>
    </w:p>
    <w:p w:rsidR="007C1025" w:rsidRPr="00567E19" w:rsidRDefault="001C3847" w:rsidP="00567E19">
      <w:pPr>
        <w:adjustRightInd w:val="0"/>
        <w:snapToGrid w:val="0"/>
        <w:spacing w:line="480" w:lineRule="exact"/>
        <w:ind w:firstLineChars="200" w:firstLine="627"/>
        <w:rPr>
          <w:rFonts w:ascii="FangSong" w:eastAsia="FangSong" w:hAnsi="FangSong"/>
          <w:b/>
          <w:bCs/>
          <w:spacing w:val="-4"/>
          <w:sz w:val="32"/>
          <w:szCs w:val="32"/>
        </w:rPr>
      </w:pPr>
      <w:r w:rsidRPr="00567E19">
        <w:rPr>
          <w:rFonts w:ascii="FangSong" w:eastAsia="FangSong" w:hAnsi="FangSong" w:hint="eastAsia"/>
          <w:b/>
          <w:bCs/>
          <w:spacing w:val="-4"/>
          <w:sz w:val="32"/>
          <w:szCs w:val="32"/>
        </w:rPr>
        <w:t>3、项目用途</w:t>
      </w:r>
      <w:r w:rsidR="007C1025" w:rsidRPr="00567E19">
        <w:rPr>
          <w:rFonts w:ascii="FangSong" w:eastAsia="FangSong" w:hAnsi="FangSong" w:hint="eastAsia"/>
          <w:b/>
          <w:bCs/>
          <w:spacing w:val="-4"/>
          <w:sz w:val="32"/>
          <w:szCs w:val="32"/>
        </w:rPr>
        <w:t>及范围</w:t>
      </w:r>
    </w:p>
    <w:p w:rsidR="002013FA" w:rsidRPr="003C2E69" w:rsidRDefault="00567E19" w:rsidP="002013FA">
      <w:pPr>
        <w:adjustRightInd w:val="0"/>
        <w:snapToGrid w:val="0"/>
        <w:spacing w:line="560" w:lineRule="exact"/>
        <w:ind w:firstLineChars="200" w:firstLine="640"/>
        <w:jc w:val="left"/>
        <w:rPr>
          <w:rFonts w:ascii="仿宋" w:eastAsia="仿宋" w:hAnsi="仿宋"/>
          <w:sz w:val="32"/>
          <w:szCs w:val="32"/>
        </w:rPr>
      </w:pPr>
      <w:r w:rsidRPr="003C2E69">
        <w:rPr>
          <w:rFonts w:ascii="仿宋" w:eastAsia="仿宋" w:hAnsi="仿宋" w:cs="Arial" w:hint="eastAsia"/>
          <w:color w:val="000000"/>
          <w:sz w:val="32"/>
          <w:szCs w:val="32"/>
        </w:rPr>
        <w:t>审计局根据各项</w:t>
      </w:r>
      <w:proofErr w:type="gramStart"/>
      <w:r w:rsidRPr="003C2E69">
        <w:rPr>
          <w:rFonts w:ascii="仿宋" w:eastAsia="仿宋" w:hAnsi="仿宋" w:cs="Arial" w:hint="eastAsia"/>
          <w:color w:val="000000"/>
          <w:sz w:val="32"/>
          <w:szCs w:val="32"/>
        </w:rPr>
        <w:t>目执行</w:t>
      </w:r>
      <w:proofErr w:type="gramEnd"/>
      <w:r w:rsidRPr="003C2E69">
        <w:rPr>
          <w:rFonts w:ascii="仿宋" w:eastAsia="仿宋" w:hAnsi="仿宋" w:cs="Arial" w:hint="eastAsia"/>
          <w:color w:val="000000"/>
          <w:sz w:val="32"/>
          <w:szCs w:val="32"/>
        </w:rPr>
        <w:t>单位送审工程竣工结算审计项目，</w:t>
      </w:r>
      <w:r w:rsidR="002013FA" w:rsidRPr="003C2E69">
        <w:rPr>
          <w:rFonts w:ascii="仿宋" w:eastAsia="仿宋" w:hAnsi="仿宋" w:cs="Arial" w:hint="eastAsia"/>
          <w:color w:val="000000"/>
          <w:sz w:val="32"/>
          <w:szCs w:val="32"/>
          <w:shd w:val="clear" w:color="auto" w:fill="FFFFFF"/>
        </w:rPr>
        <w:t>通过固定资产投资竣工结算审计，规范了政府投资项目管理体制、机制。</w:t>
      </w:r>
      <w:r w:rsidR="002013FA" w:rsidRPr="003C2E69">
        <w:rPr>
          <w:rFonts w:ascii="仿宋" w:eastAsia="仿宋" w:hAnsi="仿宋" w:hint="eastAsia"/>
          <w:sz w:val="32"/>
          <w:szCs w:val="32"/>
        </w:rPr>
        <w:t>有效控制了工程建设中超批复、结算中高估冒算、施工中偷工减料和损失浪费等现象，进一步规范了工程建设基本程序，促进政府相关政策的出台，保证了建设资金真实、合法、有效使用。节约国家建设项目资金，使资金发挥最大作用。</w:t>
      </w:r>
    </w:p>
    <w:p w:rsidR="00E769FE" w:rsidRPr="00567E19" w:rsidRDefault="00E769FE" w:rsidP="00567E19">
      <w:pPr>
        <w:adjustRightInd w:val="0"/>
        <w:snapToGrid w:val="0"/>
        <w:spacing w:line="480" w:lineRule="exact"/>
        <w:ind w:firstLineChars="200" w:firstLine="627"/>
        <w:outlineLvl w:val="0"/>
        <w:rPr>
          <w:rStyle w:val="a7"/>
          <w:rFonts w:ascii="FangSong" w:eastAsia="FangSong" w:hAnsi="FangSong"/>
          <w:spacing w:val="-4"/>
          <w:sz w:val="32"/>
          <w:szCs w:val="32"/>
        </w:rPr>
      </w:pPr>
      <w:r w:rsidRPr="00567E19">
        <w:rPr>
          <w:rStyle w:val="a7"/>
          <w:rFonts w:ascii="FangSong" w:eastAsia="FangSong" w:hAnsi="FangSong" w:hint="eastAsia"/>
          <w:spacing w:val="-4"/>
          <w:sz w:val="32"/>
          <w:szCs w:val="32"/>
        </w:rPr>
        <w:t>（一）</w:t>
      </w:r>
      <w:r w:rsidR="00535153" w:rsidRPr="00567E19">
        <w:rPr>
          <w:rStyle w:val="a7"/>
          <w:rFonts w:ascii="FangSong" w:eastAsia="FangSong" w:hAnsi="FangSong" w:hint="eastAsia"/>
          <w:spacing w:val="-4"/>
          <w:sz w:val="32"/>
          <w:szCs w:val="32"/>
        </w:rPr>
        <w:t>项目资金安排落实、总投入等情况分析</w:t>
      </w:r>
    </w:p>
    <w:p w:rsidR="00EA2CBE" w:rsidRPr="004E5903" w:rsidRDefault="002013FA" w:rsidP="00567E19">
      <w:pPr>
        <w:adjustRightInd w:val="0"/>
        <w:snapToGrid w:val="0"/>
        <w:spacing w:line="480" w:lineRule="exact"/>
        <w:ind w:firstLineChars="200" w:firstLine="624"/>
        <w:rPr>
          <w:rFonts w:ascii="FangSong" w:eastAsia="FangSong" w:hAnsi="FangSong"/>
          <w:bCs/>
          <w:spacing w:val="-4"/>
          <w:sz w:val="32"/>
          <w:szCs w:val="32"/>
        </w:rPr>
      </w:pPr>
      <w:r w:rsidRPr="004E5903">
        <w:rPr>
          <w:rFonts w:ascii="FangSong" w:eastAsia="FangSong" w:hAnsi="FangSong" w:hint="eastAsia"/>
          <w:bCs/>
          <w:spacing w:val="-4"/>
          <w:sz w:val="32"/>
          <w:szCs w:val="32"/>
        </w:rPr>
        <w:t>2</w:t>
      </w:r>
      <w:r w:rsidRPr="004E5903">
        <w:rPr>
          <w:rFonts w:ascii="FangSong" w:eastAsia="FangSong" w:hAnsi="FangSong"/>
          <w:bCs/>
          <w:spacing w:val="-4"/>
          <w:sz w:val="32"/>
          <w:szCs w:val="32"/>
        </w:rPr>
        <w:t>018</w:t>
      </w:r>
      <w:r w:rsidRPr="004E5903">
        <w:rPr>
          <w:rFonts w:ascii="FangSong" w:eastAsia="FangSong" w:hAnsi="FangSong" w:hint="eastAsia"/>
          <w:bCs/>
          <w:spacing w:val="-4"/>
          <w:sz w:val="32"/>
          <w:szCs w:val="32"/>
        </w:rPr>
        <w:t>年固定资产投资审计服务费项目</w:t>
      </w:r>
      <w:r w:rsidR="00785FDE" w:rsidRPr="004E5903">
        <w:rPr>
          <w:rFonts w:ascii="FangSong" w:eastAsia="FangSong" w:hAnsi="FangSong" w:hint="eastAsia"/>
          <w:bCs/>
          <w:spacing w:val="-4"/>
          <w:sz w:val="32"/>
          <w:szCs w:val="32"/>
        </w:rPr>
        <w:t>预算安排</w:t>
      </w:r>
      <w:r w:rsidR="007C1025" w:rsidRPr="004E5903">
        <w:rPr>
          <w:rFonts w:ascii="FangSong" w:eastAsia="FangSong" w:hAnsi="FangSong" w:hint="eastAsia"/>
          <w:bCs/>
          <w:spacing w:val="-4"/>
          <w:sz w:val="32"/>
          <w:szCs w:val="32"/>
        </w:rPr>
        <w:t>总额为</w:t>
      </w:r>
      <w:r w:rsidR="00B478BA" w:rsidRPr="004E5903">
        <w:rPr>
          <w:rFonts w:ascii="FangSong" w:eastAsia="FangSong" w:hAnsi="FangSong"/>
          <w:bCs/>
          <w:spacing w:val="-4"/>
          <w:sz w:val="32"/>
          <w:szCs w:val="32"/>
        </w:rPr>
        <w:t>0</w:t>
      </w:r>
      <w:r w:rsidR="007C1025" w:rsidRPr="004E5903">
        <w:rPr>
          <w:rFonts w:ascii="FangSong" w:eastAsia="FangSong" w:hAnsi="FangSong" w:hint="eastAsia"/>
          <w:bCs/>
          <w:spacing w:val="-4"/>
          <w:sz w:val="32"/>
          <w:szCs w:val="32"/>
        </w:rPr>
        <w:t>万元，其中财政资金</w:t>
      </w:r>
      <w:r w:rsidR="00B478BA" w:rsidRPr="004E5903">
        <w:rPr>
          <w:rFonts w:ascii="FangSong" w:eastAsia="FangSong" w:hAnsi="FangSong"/>
          <w:bCs/>
          <w:spacing w:val="-4"/>
          <w:sz w:val="32"/>
          <w:szCs w:val="32"/>
        </w:rPr>
        <w:t>0</w:t>
      </w:r>
      <w:r w:rsidR="007C1025" w:rsidRPr="004E5903">
        <w:rPr>
          <w:rFonts w:ascii="FangSong" w:eastAsia="FangSong" w:hAnsi="FangSong" w:hint="eastAsia"/>
          <w:bCs/>
          <w:spacing w:val="-4"/>
          <w:sz w:val="32"/>
          <w:szCs w:val="32"/>
        </w:rPr>
        <w:t>万元，自筹资金</w:t>
      </w:r>
      <w:r w:rsidR="00B478BA" w:rsidRPr="004E5903">
        <w:rPr>
          <w:rFonts w:ascii="FangSong" w:eastAsia="FangSong" w:hAnsi="FangSong"/>
          <w:bCs/>
          <w:spacing w:val="-4"/>
          <w:sz w:val="32"/>
          <w:szCs w:val="32"/>
        </w:rPr>
        <w:t>0</w:t>
      </w:r>
      <w:r w:rsidR="007C1025" w:rsidRPr="004E5903">
        <w:rPr>
          <w:rFonts w:ascii="FangSong" w:eastAsia="FangSong" w:hAnsi="FangSong" w:hint="eastAsia"/>
          <w:bCs/>
          <w:spacing w:val="-4"/>
          <w:sz w:val="32"/>
          <w:szCs w:val="32"/>
        </w:rPr>
        <w:t>万元</w:t>
      </w:r>
      <w:r w:rsidR="0036624C" w:rsidRPr="004E5903">
        <w:rPr>
          <w:rFonts w:ascii="FangSong" w:eastAsia="FangSong" w:hAnsi="FangSong" w:hint="eastAsia"/>
          <w:bCs/>
          <w:spacing w:val="-4"/>
          <w:sz w:val="32"/>
          <w:szCs w:val="32"/>
        </w:rPr>
        <w:t>，</w:t>
      </w:r>
      <w:r w:rsidR="00B478BA" w:rsidRPr="004E5903">
        <w:rPr>
          <w:rFonts w:ascii="FangSong" w:eastAsia="FangSong" w:hAnsi="FangSong" w:hint="eastAsia"/>
          <w:bCs/>
          <w:spacing w:val="-4"/>
          <w:sz w:val="32"/>
          <w:szCs w:val="32"/>
        </w:rPr>
        <w:t>因项目欠费资金较大，县财经领导根据实际情况，</w:t>
      </w:r>
      <w:r w:rsidR="0036624C" w:rsidRPr="004E5903">
        <w:rPr>
          <w:rFonts w:ascii="FangSong" w:eastAsia="FangSong" w:hAnsi="FangSong" w:hint="eastAsia"/>
          <w:bCs/>
          <w:spacing w:val="-4"/>
          <w:sz w:val="32"/>
          <w:szCs w:val="32"/>
        </w:rPr>
        <w:t>2018年</w:t>
      </w:r>
      <w:r w:rsidR="00B478BA" w:rsidRPr="004E5903">
        <w:rPr>
          <w:rFonts w:ascii="FangSong" w:eastAsia="FangSong" w:hAnsi="FangSong" w:hint="eastAsia"/>
          <w:bCs/>
          <w:spacing w:val="-4"/>
          <w:sz w:val="32"/>
          <w:szCs w:val="32"/>
        </w:rPr>
        <w:t>安排存量资金2</w:t>
      </w:r>
      <w:r w:rsidR="00B478BA" w:rsidRPr="004E5903">
        <w:rPr>
          <w:rFonts w:ascii="FangSong" w:eastAsia="FangSong" w:hAnsi="FangSong"/>
          <w:bCs/>
          <w:spacing w:val="-4"/>
          <w:sz w:val="32"/>
          <w:szCs w:val="32"/>
        </w:rPr>
        <w:t>31.65</w:t>
      </w:r>
      <w:r w:rsidR="00B478BA" w:rsidRPr="004E5903">
        <w:rPr>
          <w:rFonts w:ascii="FangSong" w:eastAsia="FangSong" w:hAnsi="FangSong" w:hint="eastAsia"/>
          <w:bCs/>
          <w:spacing w:val="-4"/>
          <w:sz w:val="32"/>
          <w:szCs w:val="32"/>
        </w:rPr>
        <w:t>万元，</w:t>
      </w:r>
      <w:r w:rsidR="0036624C" w:rsidRPr="004E5903">
        <w:rPr>
          <w:rFonts w:ascii="FangSong" w:eastAsia="FangSong" w:hAnsi="FangSong" w:hint="eastAsia"/>
          <w:bCs/>
          <w:spacing w:val="-4"/>
          <w:sz w:val="32"/>
          <w:szCs w:val="32"/>
        </w:rPr>
        <w:t>实际收到预算资金</w:t>
      </w:r>
      <w:r w:rsidR="00B478BA" w:rsidRPr="004E5903">
        <w:rPr>
          <w:rFonts w:ascii="FangSong" w:eastAsia="FangSong" w:hAnsi="FangSong" w:hint="eastAsia"/>
          <w:bCs/>
          <w:spacing w:val="-4"/>
          <w:sz w:val="32"/>
          <w:szCs w:val="32"/>
        </w:rPr>
        <w:t>2</w:t>
      </w:r>
      <w:r w:rsidR="00B478BA" w:rsidRPr="004E5903">
        <w:rPr>
          <w:rFonts w:ascii="FangSong" w:eastAsia="FangSong" w:hAnsi="FangSong"/>
          <w:bCs/>
          <w:spacing w:val="-4"/>
          <w:sz w:val="32"/>
          <w:szCs w:val="32"/>
        </w:rPr>
        <w:t>31.65</w:t>
      </w:r>
      <w:r w:rsidR="0036624C" w:rsidRPr="004E5903">
        <w:rPr>
          <w:rFonts w:ascii="FangSong" w:eastAsia="FangSong" w:hAnsi="FangSong" w:hint="eastAsia"/>
          <w:bCs/>
          <w:spacing w:val="-4"/>
          <w:sz w:val="32"/>
          <w:szCs w:val="32"/>
        </w:rPr>
        <w:t>万元。</w:t>
      </w:r>
    </w:p>
    <w:p w:rsidR="00EA2CBE" w:rsidRPr="00567E19" w:rsidRDefault="00535153" w:rsidP="00567E19">
      <w:pPr>
        <w:adjustRightInd w:val="0"/>
        <w:snapToGrid w:val="0"/>
        <w:spacing w:line="480" w:lineRule="exact"/>
        <w:ind w:firstLineChars="200" w:firstLine="627"/>
        <w:outlineLvl w:val="0"/>
        <w:rPr>
          <w:rStyle w:val="a7"/>
          <w:rFonts w:ascii="FangSong" w:eastAsia="FangSong" w:hAnsi="FangSong"/>
          <w:spacing w:val="-4"/>
          <w:sz w:val="32"/>
          <w:szCs w:val="32"/>
        </w:rPr>
      </w:pPr>
      <w:r w:rsidRPr="00567E19">
        <w:rPr>
          <w:rStyle w:val="a7"/>
          <w:rFonts w:ascii="FangSong" w:eastAsia="FangSong" w:hAnsi="FangSong" w:hint="eastAsia"/>
          <w:spacing w:val="-4"/>
          <w:sz w:val="32"/>
          <w:szCs w:val="32"/>
        </w:rPr>
        <w:t>（二）项目资金</w:t>
      </w:r>
      <w:r w:rsidR="00EA2CBE" w:rsidRPr="00567E19">
        <w:rPr>
          <w:rStyle w:val="a7"/>
          <w:rFonts w:ascii="FangSong" w:eastAsia="FangSong" w:hAnsi="FangSong" w:hint="eastAsia"/>
          <w:spacing w:val="-4"/>
          <w:sz w:val="32"/>
          <w:szCs w:val="32"/>
        </w:rPr>
        <w:t>实际使用情况分析</w:t>
      </w:r>
    </w:p>
    <w:p w:rsidR="00D17F2E" w:rsidRPr="00424A90" w:rsidRDefault="00385849" w:rsidP="00567E19">
      <w:pPr>
        <w:adjustRightInd w:val="0"/>
        <w:snapToGrid w:val="0"/>
        <w:spacing w:line="480" w:lineRule="exact"/>
        <w:ind w:firstLineChars="200" w:firstLine="624"/>
        <w:rPr>
          <w:rFonts w:ascii="FangSong" w:eastAsia="FangSong" w:hAnsi="FangSong"/>
          <w:bCs/>
          <w:spacing w:val="-4"/>
          <w:sz w:val="32"/>
          <w:szCs w:val="32"/>
        </w:rPr>
      </w:pPr>
      <w:r w:rsidRPr="00424A90">
        <w:rPr>
          <w:rFonts w:ascii="FangSong" w:eastAsia="FangSong" w:hAnsi="FangSong" w:hint="eastAsia"/>
          <w:bCs/>
          <w:spacing w:val="-4"/>
          <w:sz w:val="32"/>
          <w:szCs w:val="32"/>
        </w:rPr>
        <w:t>本项目实际支付资金</w:t>
      </w:r>
      <w:r w:rsidR="004E5903" w:rsidRPr="00424A90">
        <w:rPr>
          <w:rFonts w:ascii="FangSong" w:eastAsia="FangSong" w:hAnsi="FangSong"/>
          <w:bCs/>
          <w:spacing w:val="-4"/>
          <w:sz w:val="32"/>
          <w:szCs w:val="32"/>
        </w:rPr>
        <w:t>231.65</w:t>
      </w:r>
      <w:r w:rsidRPr="00424A90">
        <w:rPr>
          <w:rFonts w:ascii="FangSong" w:eastAsia="FangSong" w:hAnsi="FangSong" w:hint="eastAsia"/>
          <w:bCs/>
          <w:spacing w:val="-4"/>
          <w:sz w:val="32"/>
          <w:szCs w:val="32"/>
        </w:rPr>
        <w:t>万元，预算执行率</w:t>
      </w:r>
      <w:r w:rsidR="004E5903" w:rsidRPr="00424A90">
        <w:rPr>
          <w:rFonts w:ascii="FangSong" w:eastAsia="FangSong" w:hAnsi="FangSong"/>
          <w:bCs/>
          <w:spacing w:val="-4"/>
          <w:sz w:val="32"/>
          <w:szCs w:val="32"/>
        </w:rPr>
        <w:t>100</w:t>
      </w:r>
      <w:r w:rsidRPr="00424A90">
        <w:rPr>
          <w:rFonts w:ascii="FangSong" w:eastAsia="FangSong" w:hAnsi="FangSong" w:hint="eastAsia"/>
          <w:bCs/>
          <w:spacing w:val="-4"/>
          <w:sz w:val="32"/>
          <w:szCs w:val="32"/>
        </w:rPr>
        <w:t>X</w:t>
      </w:r>
      <w:r w:rsidRPr="00424A90">
        <w:rPr>
          <w:rFonts w:ascii="FangSong" w:eastAsia="FangSong" w:hAnsi="FangSong"/>
          <w:bCs/>
          <w:spacing w:val="-4"/>
          <w:sz w:val="32"/>
          <w:szCs w:val="32"/>
        </w:rPr>
        <w:t>%</w:t>
      </w:r>
      <w:r w:rsidR="004E5903" w:rsidRPr="00424A90">
        <w:rPr>
          <w:rFonts w:ascii="FangSong" w:eastAsia="FangSong" w:hAnsi="FangSong" w:hint="eastAsia"/>
          <w:bCs/>
          <w:spacing w:val="-4"/>
          <w:sz w:val="32"/>
          <w:szCs w:val="32"/>
        </w:rPr>
        <w:t>，</w:t>
      </w:r>
      <w:r w:rsidRPr="00424A90">
        <w:rPr>
          <w:rFonts w:ascii="FangSong" w:eastAsia="FangSong" w:hAnsi="FangSong" w:hint="eastAsia"/>
          <w:bCs/>
          <w:spacing w:val="-4"/>
          <w:sz w:val="32"/>
          <w:szCs w:val="32"/>
        </w:rPr>
        <w:t>项目资金主要用于支付</w:t>
      </w:r>
      <w:r w:rsidR="004E5903" w:rsidRPr="00424A90">
        <w:rPr>
          <w:rFonts w:ascii="FangSong" w:eastAsia="FangSong" w:hAnsi="FangSong" w:hint="eastAsia"/>
          <w:bCs/>
          <w:spacing w:val="-4"/>
          <w:sz w:val="32"/>
          <w:szCs w:val="32"/>
        </w:rPr>
        <w:t>固定资产投资审计服务费2</w:t>
      </w:r>
      <w:r w:rsidR="004E5903" w:rsidRPr="00424A90">
        <w:rPr>
          <w:rFonts w:ascii="FangSong" w:eastAsia="FangSong" w:hAnsi="FangSong"/>
          <w:bCs/>
          <w:spacing w:val="-4"/>
          <w:sz w:val="32"/>
          <w:szCs w:val="32"/>
        </w:rPr>
        <w:t>31.65</w:t>
      </w:r>
      <w:r w:rsidRPr="00424A90">
        <w:rPr>
          <w:rFonts w:ascii="FangSong" w:eastAsia="FangSong" w:hAnsi="FangSong" w:hint="eastAsia"/>
          <w:bCs/>
          <w:spacing w:val="-4"/>
          <w:sz w:val="32"/>
          <w:szCs w:val="32"/>
        </w:rPr>
        <w:t>万元</w:t>
      </w:r>
      <w:r w:rsidR="004E5903" w:rsidRPr="00424A90">
        <w:rPr>
          <w:rFonts w:ascii="FangSong" w:eastAsia="FangSong" w:hAnsi="FangSong" w:hint="eastAsia"/>
          <w:bCs/>
          <w:spacing w:val="-4"/>
          <w:sz w:val="32"/>
          <w:szCs w:val="32"/>
        </w:rPr>
        <w:t>。</w:t>
      </w:r>
    </w:p>
    <w:p w:rsidR="00E769FE" w:rsidRPr="00567E19" w:rsidRDefault="00E769FE" w:rsidP="00567E19">
      <w:pPr>
        <w:adjustRightInd w:val="0"/>
        <w:snapToGrid w:val="0"/>
        <w:spacing w:line="480" w:lineRule="exact"/>
        <w:ind w:firstLineChars="200" w:firstLine="627"/>
        <w:outlineLvl w:val="0"/>
        <w:rPr>
          <w:rStyle w:val="a7"/>
          <w:rFonts w:ascii="FangSong" w:eastAsia="FangSong" w:hAnsi="FangSong"/>
          <w:spacing w:val="-4"/>
          <w:sz w:val="32"/>
          <w:szCs w:val="32"/>
        </w:rPr>
      </w:pPr>
      <w:r w:rsidRPr="00567E19">
        <w:rPr>
          <w:rStyle w:val="a7"/>
          <w:rFonts w:ascii="FangSong" w:eastAsia="FangSong" w:hAnsi="FangSong" w:hint="eastAsia"/>
          <w:spacing w:val="-4"/>
          <w:sz w:val="32"/>
          <w:szCs w:val="32"/>
        </w:rPr>
        <w:t>（</w:t>
      </w:r>
      <w:r w:rsidR="00535153" w:rsidRPr="00567E19">
        <w:rPr>
          <w:rStyle w:val="a7"/>
          <w:rFonts w:ascii="FangSong" w:eastAsia="FangSong" w:hAnsi="FangSong" w:hint="eastAsia"/>
          <w:spacing w:val="-4"/>
          <w:sz w:val="32"/>
          <w:szCs w:val="32"/>
        </w:rPr>
        <w:t>三）项目资金管理情况分析</w:t>
      </w:r>
    </w:p>
    <w:p w:rsidR="00424A90" w:rsidRPr="008C55D2" w:rsidRDefault="00424A90" w:rsidP="00424A90">
      <w:pPr>
        <w:ind w:firstLineChars="200" w:firstLine="624"/>
        <w:rPr>
          <w:rFonts w:ascii="仿宋" w:eastAsia="仿宋" w:hAnsi="仿宋"/>
          <w:bCs/>
          <w:spacing w:val="-4"/>
          <w:sz w:val="32"/>
          <w:szCs w:val="32"/>
        </w:rPr>
      </w:pPr>
      <w:r w:rsidRPr="008C55D2">
        <w:rPr>
          <w:rFonts w:ascii="仿宋" w:eastAsia="仿宋" w:hAnsi="仿宋" w:hint="eastAsia"/>
          <w:bCs/>
          <w:spacing w:val="-4"/>
          <w:sz w:val="32"/>
          <w:szCs w:val="32"/>
        </w:rPr>
        <w:t>英吉沙县审计局201</w:t>
      </w:r>
      <w:r>
        <w:rPr>
          <w:rFonts w:ascii="仿宋" w:eastAsia="仿宋" w:hAnsi="仿宋"/>
          <w:bCs/>
          <w:spacing w:val="-4"/>
          <w:sz w:val="32"/>
          <w:szCs w:val="32"/>
        </w:rPr>
        <w:t>8</w:t>
      </w:r>
      <w:r w:rsidRPr="008C55D2">
        <w:rPr>
          <w:rFonts w:ascii="仿宋" w:eastAsia="仿宋" w:hAnsi="仿宋" w:hint="eastAsia"/>
          <w:bCs/>
          <w:spacing w:val="-4"/>
          <w:sz w:val="32"/>
          <w:szCs w:val="32"/>
        </w:rPr>
        <w:t>年拨入</w:t>
      </w:r>
      <w:r>
        <w:rPr>
          <w:rFonts w:ascii="仿宋" w:eastAsia="仿宋" w:hAnsi="仿宋" w:hint="eastAsia"/>
          <w:bCs/>
          <w:spacing w:val="-4"/>
          <w:sz w:val="32"/>
          <w:szCs w:val="32"/>
        </w:rPr>
        <w:t>固定资产投资审计费2</w:t>
      </w:r>
      <w:r>
        <w:rPr>
          <w:rFonts w:ascii="仿宋" w:eastAsia="仿宋" w:hAnsi="仿宋"/>
          <w:bCs/>
          <w:spacing w:val="-4"/>
          <w:sz w:val="32"/>
          <w:szCs w:val="32"/>
        </w:rPr>
        <w:t>31.65</w:t>
      </w:r>
      <w:r w:rsidRPr="008C55D2">
        <w:rPr>
          <w:rFonts w:ascii="仿宋" w:eastAsia="仿宋" w:hAnsi="仿宋" w:hint="eastAsia"/>
          <w:bCs/>
          <w:spacing w:val="-4"/>
          <w:sz w:val="32"/>
          <w:szCs w:val="32"/>
        </w:rPr>
        <w:t>万元，严格按照</w:t>
      </w:r>
      <w:r w:rsidRPr="003C2E69">
        <w:rPr>
          <w:rFonts w:ascii="仿宋" w:eastAsia="仿宋" w:hAnsi="仿宋" w:cs="宋体" w:hint="eastAsia"/>
          <w:sz w:val="32"/>
          <w:szCs w:val="32"/>
        </w:rPr>
        <w:t>项目资金测算依据</w:t>
      </w:r>
      <w:r w:rsidRPr="003C2E69">
        <w:rPr>
          <w:rFonts w:ascii="仿宋" w:eastAsia="仿宋" w:hAnsi="仿宋" w:cs="Arial" w:hint="eastAsia"/>
          <w:color w:val="000000"/>
          <w:sz w:val="32"/>
          <w:szCs w:val="32"/>
          <w:shd w:val="clear" w:color="auto" w:fill="FFFFFF"/>
        </w:rPr>
        <w:t>根据新计价房[2002]866号《新疆维吾尔自治区工程造价咨询服务收费管理规定》测算。</w:t>
      </w:r>
      <w:r w:rsidRPr="008C55D2">
        <w:rPr>
          <w:rFonts w:ascii="仿宋" w:eastAsia="仿宋" w:hAnsi="仿宋" w:hint="eastAsia"/>
          <w:bCs/>
          <w:spacing w:val="-4"/>
          <w:sz w:val="32"/>
          <w:szCs w:val="32"/>
        </w:rPr>
        <w:t>符合国家财经法规和财务管理制度以及有关资金管理办法的规定；资金的拨付有完整的审批程序和手续；不存在截留、挤占、挪用、虚列支出等情况</w:t>
      </w:r>
      <w:r>
        <w:rPr>
          <w:rFonts w:ascii="仿宋" w:eastAsia="仿宋" w:hAnsi="仿宋" w:hint="eastAsia"/>
          <w:bCs/>
          <w:spacing w:val="-4"/>
          <w:sz w:val="32"/>
          <w:szCs w:val="32"/>
        </w:rPr>
        <w:t>。</w:t>
      </w:r>
    </w:p>
    <w:p w:rsidR="00E769FE" w:rsidRPr="00567E19" w:rsidRDefault="00E769FE" w:rsidP="00567E19">
      <w:pPr>
        <w:adjustRightInd w:val="0"/>
        <w:snapToGrid w:val="0"/>
        <w:spacing w:line="480" w:lineRule="exact"/>
        <w:ind w:firstLineChars="200" w:firstLine="624"/>
        <w:outlineLvl w:val="0"/>
        <w:rPr>
          <w:rStyle w:val="a7"/>
          <w:rFonts w:ascii="FangSong" w:eastAsia="FangSong" w:hAnsi="FangSong"/>
          <w:b w:val="0"/>
          <w:spacing w:val="-4"/>
          <w:sz w:val="32"/>
          <w:szCs w:val="32"/>
        </w:rPr>
      </w:pPr>
      <w:r w:rsidRPr="00567E19">
        <w:rPr>
          <w:rStyle w:val="a7"/>
          <w:rFonts w:ascii="FangSong" w:eastAsia="FangSong" w:hAnsi="FangSong" w:hint="eastAsia"/>
          <w:b w:val="0"/>
          <w:spacing w:val="-4"/>
          <w:sz w:val="32"/>
          <w:szCs w:val="32"/>
        </w:rPr>
        <w:t>三、项目组织实施情况</w:t>
      </w:r>
    </w:p>
    <w:p w:rsidR="00E769FE" w:rsidRPr="00567E19" w:rsidRDefault="00E769FE" w:rsidP="00567E19">
      <w:pPr>
        <w:adjustRightInd w:val="0"/>
        <w:snapToGrid w:val="0"/>
        <w:spacing w:line="480" w:lineRule="exact"/>
        <w:ind w:firstLineChars="200" w:firstLine="627"/>
        <w:outlineLvl w:val="0"/>
        <w:rPr>
          <w:rStyle w:val="a7"/>
          <w:rFonts w:ascii="FangSong" w:eastAsia="FangSong" w:hAnsi="FangSong"/>
          <w:spacing w:val="-4"/>
          <w:sz w:val="32"/>
          <w:szCs w:val="32"/>
        </w:rPr>
      </w:pPr>
      <w:r w:rsidRPr="00567E19">
        <w:rPr>
          <w:rStyle w:val="a7"/>
          <w:rFonts w:ascii="FangSong" w:eastAsia="FangSong" w:hAnsi="FangSong" w:hint="eastAsia"/>
          <w:spacing w:val="-4"/>
          <w:sz w:val="32"/>
          <w:szCs w:val="32"/>
        </w:rPr>
        <w:t>（</w:t>
      </w:r>
      <w:r w:rsidR="00D17F2E" w:rsidRPr="00567E19">
        <w:rPr>
          <w:rStyle w:val="a7"/>
          <w:rFonts w:ascii="FangSong" w:eastAsia="FangSong" w:hAnsi="FangSong" w:hint="eastAsia"/>
          <w:spacing w:val="-4"/>
          <w:sz w:val="32"/>
          <w:szCs w:val="32"/>
        </w:rPr>
        <w:t>一）项目组织情况分析</w:t>
      </w:r>
    </w:p>
    <w:p w:rsidR="00514506" w:rsidRPr="003824A2" w:rsidRDefault="00424A90" w:rsidP="003824A2">
      <w:pPr>
        <w:adjustRightInd w:val="0"/>
        <w:snapToGrid w:val="0"/>
        <w:spacing w:line="560" w:lineRule="exact"/>
        <w:ind w:firstLineChars="200" w:firstLine="624"/>
        <w:outlineLvl w:val="0"/>
        <w:rPr>
          <w:rStyle w:val="a7"/>
          <w:rFonts w:ascii="FangSong" w:eastAsia="FangSong" w:hAnsi="FangSong"/>
          <w:b w:val="0"/>
          <w:spacing w:val="-4"/>
          <w:sz w:val="32"/>
          <w:szCs w:val="32"/>
        </w:rPr>
      </w:pPr>
      <w:r w:rsidRPr="003824A2">
        <w:rPr>
          <w:rStyle w:val="a7"/>
          <w:rFonts w:ascii="仿宋" w:eastAsia="仿宋" w:hAnsi="仿宋" w:hint="eastAsia"/>
          <w:b w:val="0"/>
          <w:spacing w:val="-4"/>
          <w:sz w:val="32"/>
          <w:szCs w:val="32"/>
        </w:rPr>
        <w:lastRenderedPageBreak/>
        <w:t>英吉沙县审计局采取地区统一招投标，</w:t>
      </w:r>
      <w:r w:rsidR="00365250" w:rsidRPr="003824A2">
        <w:rPr>
          <w:rStyle w:val="a7"/>
          <w:rFonts w:ascii="FangSong" w:eastAsia="FangSong" w:hAnsi="FangSong" w:hint="eastAsia"/>
          <w:b w:val="0"/>
          <w:spacing w:val="-4"/>
          <w:sz w:val="32"/>
          <w:szCs w:val="32"/>
        </w:rPr>
        <w:t>本项目不存在调整情况。</w:t>
      </w:r>
      <w:r w:rsidR="003824A2" w:rsidRPr="003824A2">
        <w:rPr>
          <w:rStyle w:val="a7"/>
          <w:rFonts w:ascii="FangSong" w:eastAsia="FangSong" w:hAnsi="FangSong" w:hint="eastAsia"/>
          <w:b w:val="0"/>
          <w:spacing w:val="-4"/>
          <w:sz w:val="32"/>
          <w:szCs w:val="32"/>
        </w:rPr>
        <w:t>根据地区招标结果，英吉沙县审计局采取各中标中介公司在英吉沙县历年业绩情况进行签订合同，确保项目质量。</w:t>
      </w:r>
      <w:r w:rsidR="00514506" w:rsidRPr="003824A2">
        <w:rPr>
          <w:rStyle w:val="a7"/>
          <w:rFonts w:ascii="FangSong" w:eastAsia="FangSong" w:hAnsi="FangSong" w:hint="eastAsia"/>
          <w:b w:val="0"/>
          <w:spacing w:val="-4"/>
          <w:sz w:val="32"/>
          <w:szCs w:val="32"/>
        </w:rPr>
        <w:t>本项目</w:t>
      </w:r>
      <w:r w:rsidR="003824A2" w:rsidRPr="003824A2">
        <w:rPr>
          <w:rStyle w:val="a7"/>
          <w:rFonts w:ascii="FangSong" w:eastAsia="FangSong" w:hAnsi="FangSong" w:hint="eastAsia"/>
          <w:b w:val="0"/>
          <w:spacing w:val="-4"/>
          <w:sz w:val="32"/>
          <w:szCs w:val="32"/>
        </w:rPr>
        <w:t>由审计局固定资产投资核实中心专人对中介审计进行监督、审核，</w:t>
      </w:r>
      <w:r w:rsidR="00514506" w:rsidRPr="003824A2">
        <w:rPr>
          <w:rStyle w:val="a7"/>
          <w:rFonts w:ascii="FangSong" w:eastAsia="FangSong" w:hAnsi="FangSong" w:hint="eastAsia"/>
          <w:b w:val="0"/>
          <w:spacing w:val="-4"/>
          <w:sz w:val="32"/>
          <w:szCs w:val="32"/>
        </w:rPr>
        <w:t>不存在检查验收程序。</w:t>
      </w:r>
    </w:p>
    <w:p w:rsidR="00E769FE" w:rsidRPr="00567E19" w:rsidRDefault="00E769FE" w:rsidP="00567E19">
      <w:pPr>
        <w:adjustRightInd w:val="0"/>
        <w:snapToGrid w:val="0"/>
        <w:spacing w:line="480" w:lineRule="exact"/>
        <w:ind w:firstLineChars="200" w:firstLine="627"/>
        <w:outlineLvl w:val="0"/>
        <w:rPr>
          <w:rStyle w:val="a7"/>
          <w:rFonts w:ascii="FangSong" w:eastAsia="FangSong" w:hAnsi="FangSong"/>
          <w:spacing w:val="-4"/>
          <w:sz w:val="32"/>
          <w:szCs w:val="32"/>
        </w:rPr>
      </w:pPr>
      <w:r w:rsidRPr="00567E19">
        <w:rPr>
          <w:rStyle w:val="a7"/>
          <w:rFonts w:ascii="FangSong" w:eastAsia="FangSong" w:hAnsi="FangSong" w:hint="eastAsia"/>
          <w:spacing w:val="-4"/>
          <w:sz w:val="32"/>
          <w:szCs w:val="32"/>
        </w:rPr>
        <w:t>（二）项目管理情况</w:t>
      </w:r>
      <w:r w:rsidR="00D17F2E" w:rsidRPr="00567E19">
        <w:rPr>
          <w:rStyle w:val="a7"/>
          <w:rFonts w:ascii="FangSong" w:eastAsia="FangSong" w:hAnsi="FangSong" w:hint="eastAsia"/>
          <w:spacing w:val="-4"/>
          <w:sz w:val="32"/>
          <w:szCs w:val="32"/>
        </w:rPr>
        <w:t>分析</w:t>
      </w:r>
    </w:p>
    <w:p w:rsidR="00EA2CBE" w:rsidRPr="003824A2" w:rsidRDefault="003824A2" w:rsidP="00567E19">
      <w:pPr>
        <w:adjustRightInd w:val="0"/>
        <w:snapToGrid w:val="0"/>
        <w:spacing w:line="480" w:lineRule="exact"/>
        <w:ind w:firstLineChars="200" w:firstLine="624"/>
        <w:rPr>
          <w:rStyle w:val="a7"/>
          <w:rFonts w:ascii="FangSong" w:eastAsia="FangSong" w:hAnsi="FangSong"/>
          <w:b w:val="0"/>
          <w:spacing w:val="-4"/>
          <w:sz w:val="32"/>
          <w:szCs w:val="32"/>
        </w:rPr>
      </w:pPr>
      <w:r w:rsidRPr="003824A2">
        <w:rPr>
          <w:rStyle w:val="a7"/>
          <w:rFonts w:ascii="FangSong" w:eastAsia="FangSong" w:hAnsi="FangSong" w:hint="eastAsia"/>
          <w:b w:val="0"/>
          <w:spacing w:val="-4"/>
          <w:sz w:val="32"/>
          <w:szCs w:val="32"/>
        </w:rPr>
        <w:t>固定资产投资审计严格按照与各中介签订合同规定执行。固定资产投资审核中心</w:t>
      </w:r>
      <w:r w:rsidR="00365250" w:rsidRPr="003824A2">
        <w:rPr>
          <w:rFonts w:ascii="FangSong" w:eastAsia="FangSong" w:hAnsi="FangSong" w:hint="eastAsia"/>
          <w:bCs/>
          <w:spacing w:val="-4"/>
          <w:sz w:val="32"/>
          <w:szCs w:val="32"/>
        </w:rPr>
        <w:t>不定期对项目进度情况进行督导检查，对检查过程中发现的问题及时督促整改，确保了项目按时保质完成</w:t>
      </w:r>
      <w:r w:rsidR="00514506" w:rsidRPr="003824A2">
        <w:rPr>
          <w:rFonts w:ascii="FangSong" w:eastAsia="FangSong" w:hAnsi="FangSong" w:hint="eastAsia"/>
          <w:bCs/>
          <w:spacing w:val="-4"/>
          <w:sz w:val="32"/>
          <w:szCs w:val="32"/>
        </w:rPr>
        <w:t>。</w:t>
      </w:r>
    </w:p>
    <w:p w:rsidR="00E769FE" w:rsidRPr="00567E19" w:rsidRDefault="00E769FE" w:rsidP="00567E19">
      <w:pPr>
        <w:adjustRightInd w:val="0"/>
        <w:snapToGrid w:val="0"/>
        <w:spacing w:line="480" w:lineRule="exact"/>
        <w:ind w:firstLineChars="200" w:firstLine="624"/>
        <w:outlineLvl w:val="0"/>
        <w:rPr>
          <w:rStyle w:val="a7"/>
          <w:rFonts w:ascii="FangSong" w:eastAsia="FangSong" w:hAnsi="FangSong"/>
          <w:sz w:val="32"/>
          <w:szCs w:val="32"/>
        </w:rPr>
      </w:pPr>
      <w:r w:rsidRPr="00567E19">
        <w:rPr>
          <w:rStyle w:val="a7"/>
          <w:rFonts w:ascii="FangSong" w:eastAsia="FangSong" w:hAnsi="FangSong" w:hint="eastAsia"/>
          <w:b w:val="0"/>
          <w:spacing w:val="-4"/>
          <w:sz w:val="32"/>
          <w:szCs w:val="32"/>
        </w:rPr>
        <w:t>四、项目绩效情况</w:t>
      </w:r>
    </w:p>
    <w:p w:rsidR="00D17F2E" w:rsidRPr="00567E19" w:rsidRDefault="00E769FE" w:rsidP="00567E19">
      <w:pPr>
        <w:adjustRightInd w:val="0"/>
        <w:snapToGrid w:val="0"/>
        <w:spacing w:line="480" w:lineRule="exact"/>
        <w:ind w:firstLineChars="200" w:firstLine="627"/>
        <w:outlineLvl w:val="0"/>
        <w:rPr>
          <w:rStyle w:val="a7"/>
          <w:rFonts w:ascii="FangSong" w:eastAsia="FangSong" w:hAnsi="FangSong"/>
          <w:bCs w:val="0"/>
          <w:spacing w:val="-4"/>
          <w:sz w:val="32"/>
          <w:szCs w:val="32"/>
        </w:rPr>
      </w:pPr>
      <w:r w:rsidRPr="00567E19">
        <w:rPr>
          <w:rFonts w:ascii="FangSong" w:eastAsia="FangSong" w:hAnsi="FangSong" w:hint="eastAsia"/>
          <w:b/>
          <w:spacing w:val="-4"/>
          <w:sz w:val="32"/>
          <w:szCs w:val="32"/>
        </w:rPr>
        <w:t>（一）项目绩效目标完成情况</w:t>
      </w:r>
      <w:r w:rsidR="00EA2CBE" w:rsidRPr="00567E19">
        <w:rPr>
          <w:rFonts w:ascii="FangSong" w:eastAsia="FangSong" w:hAnsi="FangSong" w:hint="eastAsia"/>
          <w:b/>
          <w:spacing w:val="-4"/>
          <w:sz w:val="32"/>
          <w:szCs w:val="32"/>
        </w:rPr>
        <w:t>分析</w:t>
      </w:r>
    </w:p>
    <w:p w:rsidR="00365250" w:rsidRPr="00545074" w:rsidRDefault="001C3847" w:rsidP="00567E19">
      <w:pPr>
        <w:adjustRightInd w:val="0"/>
        <w:snapToGrid w:val="0"/>
        <w:spacing w:line="480" w:lineRule="exact"/>
        <w:ind w:firstLineChars="200" w:firstLine="624"/>
        <w:rPr>
          <w:rFonts w:ascii="FangSong" w:eastAsia="FangSong" w:hAnsi="FangSong"/>
          <w:bCs/>
          <w:spacing w:val="-4"/>
          <w:sz w:val="32"/>
          <w:szCs w:val="32"/>
        </w:rPr>
      </w:pPr>
      <w:r w:rsidRPr="00545074">
        <w:rPr>
          <w:rFonts w:ascii="FangSong" w:eastAsia="FangSong" w:hAnsi="FangSong"/>
          <w:bCs/>
          <w:spacing w:val="-4"/>
          <w:sz w:val="32"/>
          <w:szCs w:val="32"/>
        </w:rPr>
        <w:t>本项目共设置一级指标</w:t>
      </w:r>
      <w:r w:rsidR="00545074">
        <w:rPr>
          <w:rFonts w:ascii="FangSong" w:eastAsia="FangSong" w:hAnsi="FangSong"/>
          <w:bCs/>
          <w:spacing w:val="-4"/>
          <w:sz w:val="32"/>
          <w:szCs w:val="32"/>
        </w:rPr>
        <w:t>1</w:t>
      </w:r>
      <w:r w:rsidRPr="00545074">
        <w:rPr>
          <w:rFonts w:ascii="FangSong" w:eastAsia="FangSong" w:hAnsi="FangSong"/>
          <w:bCs/>
          <w:spacing w:val="-4"/>
          <w:sz w:val="32"/>
          <w:szCs w:val="32"/>
        </w:rPr>
        <w:t>个</w:t>
      </w:r>
      <w:r w:rsidRPr="00545074">
        <w:rPr>
          <w:rFonts w:ascii="FangSong" w:eastAsia="FangSong" w:hAnsi="FangSong" w:hint="eastAsia"/>
          <w:bCs/>
          <w:spacing w:val="-4"/>
          <w:sz w:val="32"/>
          <w:szCs w:val="32"/>
        </w:rPr>
        <w:t>，</w:t>
      </w:r>
      <w:r w:rsidRPr="00545074">
        <w:rPr>
          <w:rFonts w:ascii="FangSong" w:eastAsia="FangSong" w:hAnsi="FangSong"/>
          <w:bCs/>
          <w:spacing w:val="-4"/>
          <w:sz w:val="32"/>
          <w:szCs w:val="32"/>
        </w:rPr>
        <w:t>二级指标</w:t>
      </w:r>
      <w:r w:rsidR="00545074">
        <w:rPr>
          <w:rFonts w:ascii="FangSong" w:eastAsia="FangSong" w:hAnsi="FangSong"/>
          <w:bCs/>
          <w:spacing w:val="-4"/>
          <w:sz w:val="32"/>
          <w:szCs w:val="32"/>
        </w:rPr>
        <w:t>1</w:t>
      </w:r>
      <w:r w:rsidRPr="00545074">
        <w:rPr>
          <w:rFonts w:ascii="FangSong" w:eastAsia="FangSong" w:hAnsi="FangSong"/>
          <w:bCs/>
          <w:spacing w:val="-4"/>
          <w:sz w:val="32"/>
          <w:szCs w:val="32"/>
        </w:rPr>
        <w:t>个</w:t>
      </w:r>
      <w:r w:rsidRPr="00545074">
        <w:rPr>
          <w:rFonts w:ascii="FangSong" w:eastAsia="FangSong" w:hAnsi="FangSong" w:hint="eastAsia"/>
          <w:bCs/>
          <w:spacing w:val="-4"/>
          <w:sz w:val="32"/>
          <w:szCs w:val="32"/>
        </w:rPr>
        <w:t>，</w:t>
      </w:r>
      <w:r w:rsidRPr="00545074">
        <w:rPr>
          <w:rFonts w:ascii="FangSong" w:eastAsia="FangSong" w:hAnsi="FangSong"/>
          <w:bCs/>
          <w:spacing w:val="-4"/>
          <w:sz w:val="32"/>
          <w:szCs w:val="32"/>
        </w:rPr>
        <w:t>三级指标</w:t>
      </w:r>
      <w:r w:rsidR="00545074">
        <w:rPr>
          <w:rFonts w:ascii="FangSong" w:eastAsia="FangSong" w:hAnsi="FangSong"/>
          <w:bCs/>
          <w:spacing w:val="-4"/>
          <w:sz w:val="32"/>
          <w:szCs w:val="32"/>
        </w:rPr>
        <w:t>1</w:t>
      </w:r>
      <w:r w:rsidRPr="00545074">
        <w:rPr>
          <w:rFonts w:ascii="FangSong" w:eastAsia="FangSong" w:hAnsi="FangSong"/>
          <w:bCs/>
          <w:spacing w:val="-4"/>
          <w:sz w:val="32"/>
          <w:szCs w:val="32"/>
        </w:rPr>
        <w:t>个</w:t>
      </w:r>
      <w:r w:rsidRPr="00545074">
        <w:rPr>
          <w:rFonts w:ascii="FangSong" w:eastAsia="FangSong" w:hAnsi="FangSong" w:hint="eastAsia"/>
          <w:bCs/>
          <w:spacing w:val="-4"/>
          <w:sz w:val="32"/>
          <w:szCs w:val="32"/>
        </w:rPr>
        <w:t>，其中</w:t>
      </w:r>
      <w:r w:rsidRPr="00545074">
        <w:rPr>
          <w:rFonts w:ascii="FangSong" w:eastAsia="FangSong" w:hAnsi="FangSong"/>
          <w:bCs/>
          <w:spacing w:val="-4"/>
          <w:sz w:val="32"/>
          <w:szCs w:val="32"/>
        </w:rPr>
        <w:t>已完成三级指标</w:t>
      </w:r>
      <w:r w:rsidR="00545074">
        <w:rPr>
          <w:rFonts w:ascii="FangSong" w:eastAsia="FangSong" w:hAnsi="FangSong"/>
          <w:bCs/>
          <w:spacing w:val="-4"/>
          <w:sz w:val="32"/>
          <w:szCs w:val="32"/>
        </w:rPr>
        <w:t>1</w:t>
      </w:r>
      <w:bookmarkStart w:id="0" w:name="_GoBack"/>
      <w:bookmarkEnd w:id="0"/>
      <w:r w:rsidRPr="00545074">
        <w:rPr>
          <w:rFonts w:ascii="FangSong" w:eastAsia="FangSong" w:hAnsi="FangSong"/>
          <w:bCs/>
          <w:spacing w:val="-4"/>
          <w:sz w:val="32"/>
          <w:szCs w:val="32"/>
        </w:rPr>
        <w:t>个</w:t>
      </w:r>
      <w:r w:rsidRPr="00545074">
        <w:rPr>
          <w:rFonts w:ascii="FangSong" w:eastAsia="FangSong" w:hAnsi="FangSong" w:hint="eastAsia"/>
          <w:bCs/>
          <w:spacing w:val="-4"/>
          <w:sz w:val="32"/>
          <w:szCs w:val="32"/>
        </w:rPr>
        <w:t>，</w:t>
      </w:r>
      <w:r w:rsidR="00365250" w:rsidRPr="00545074">
        <w:rPr>
          <w:rFonts w:ascii="FangSong" w:eastAsia="FangSong" w:hAnsi="FangSong" w:hint="eastAsia"/>
          <w:bCs/>
          <w:spacing w:val="-4"/>
          <w:sz w:val="32"/>
          <w:szCs w:val="32"/>
        </w:rPr>
        <w:t>指标完成率为</w:t>
      </w:r>
      <w:r w:rsidR="002C422C" w:rsidRPr="00545074">
        <w:rPr>
          <w:rFonts w:ascii="FangSong" w:eastAsia="FangSong" w:hAnsi="FangSong"/>
          <w:bCs/>
          <w:spacing w:val="-4"/>
          <w:sz w:val="32"/>
          <w:szCs w:val="32"/>
        </w:rPr>
        <w:t>100</w:t>
      </w:r>
      <w:r w:rsidR="00365250" w:rsidRPr="00545074">
        <w:rPr>
          <w:rFonts w:ascii="FangSong" w:eastAsia="FangSong" w:hAnsi="FangSong" w:hint="eastAsia"/>
          <w:bCs/>
          <w:spacing w:val="-4"/>
          <w:sz w:val="32"/>
          <w:szCs w:val="32"/>
        </w:rPr>
        <w:t>%。</w:t>
      </w:r>
    </w:p>
    <w:p w:rsidR="00DC2AFD" w:rsidRDefault="00135256" w:rsidP="00567E19">
      <w:pPr>
        <w:adjustRightInd w:val="0"/>
        <w:snapToGrid w:val="0"/>
        <w:spacing w:line="480" w:lineRule="exact"/>
        <w:ind w:firstLineChars="200" w:firstLine="624"/>
        <w:rPr>
          <w:rStyle w:val="a7"/>
          <w:rFonts w:ascii="FangSong" w:eastAsia="FangSong" w:hAnsi="FangSong"/>
          <w:b w:val="0"/>
          <w:spacing w:val="-4"/>
          <w:sz w:val="32"/>
          <w:szCs w:val="32"/>
        </w:rPr>
      </w:pPr>
      <w:r w:rsidRPr="002C422C">
        <w:rPr>
          <w:rStyle w:val="a7"/>
          <w:rFonts w:ascii="FangSong" w:eastAsia="FangSong" w:hAnsi="FangSong" w:hint="eastAsia"/>
          <w:b w:val="0"/>
          <w:spacing w:val="-4"/>
          <w:sz w:val="32"/>
          <w:szCs w:val="32"/>
        </w:rPr>
        <w:t>经济性：</w:t>
      </w:r>
      <w:r w:rsidR="00DC2AFD" w:rsidRPr="00DC2AFD">
        <w:rPr>
          <w:rStyle w:val="a7"/>
          <w:rFonts w:ascii="FangSong" w:eastAsia="FangSong" w:hAnsi="FangSong" w:hint="eastAsia"/>
          <w:b w:val="0"/>
          <w:spacing w:val="-4"/>
          <w:sz w:val="32"/>
          <w:szCs w:val="32"/>
        </w:rPr>
        <w:t>实际完成97个固定资产投资审计 ，送审价28962.7万元，审计价27420.94万元，核减1541.76万元，核减率5.32%。</w:t>
      </w:r>
    </w:p>
    <w:p w:rsidR="002C422C" w:rsidRPr="002C422C" w:rsidRDefault="00135256" w:rsidP="00567E19">
      <w:pPr>
        <w:adjustRightInd w:val="0"/>
        <w:snapToGrid w:val="0"/>
        <w:spacing w:line="480" w:lineRule="exact"/>
        <w:ind w:firstLineChars="200" w:firstLine="624"/>
        <w:rPr>
          <w:rStyle w:val="a7"/>
          <w:rFonts w:ascii="FangSong" w:eastAsia="FangSong" w:hAnsi="FangSong"/>
          <w:b w:val="0"/>
          <w:spacing w:val="-4"/>
          <w:sz w:val="32"/>
          <w:szCs w:val="32"/>
        </w:rPr>
      </w:pPr>
      <w:r w:rsidRPr="002C422C">
        <w:rPr>
          <w:rStyle w:val="a7"/>
          <w:rFonts w:ascii="FangSong" w:eastAsia="FangSong" w:hAnsi="FangSong" w:hint="eastAsia"/>
          <w:b w:val="0"/>
          <w:spacing w:val="-4"/>
          <w:sz w:val="32"/>
          <w:szCs w:val="32"/>
        </w:rPr>
        <w:t>效率性：</w:t>
      </w:r>
      <w:r w:rsidR="00DC2AFD" w:rsidRPr="00DC2AFD">
        <w:rPr>
          <w:rStyle w:val="a7"/>
          <w:rFonts w:ascii="FangSong" w:eastAsia="FangSong" w:hAnsi="FangSong" w:hint="eastAsia"/>
          <w:b w:val="0"/>
          <w:spacing w:val="-4"/>
          <w:sz w:val="32"/>
          <w:szCs w:val="32"/>
        </w:rPr>
        <w:t>核减1541.76万元，核减率</w:t>
      </w:r>
      <w:r w:rsidR="00DC2AFD">
        <w:rPr>
          <w:rStyle w:val="a7"/>
          <w:rFonts w:ascii="FangSong" w:eastAsia="FangSong" w:hAnsi="FangSong" w:hint="eastAsia"/>
          <w:b w:val="0"/>
          <w:spacing w:val="-4"/>
          <w:sz w:val="32"/>
          <w:szCs w:val="32"/>
        </w:rPr>
        <w:t>达</w:t>
      </w:r>
      <w:r w:rsidR="00DC2AFD" w:rsidRPr="00DC2AFD">
        <w:rPr>
          <w:rStyle w:val="a7"/>
          <w:rFonts w:ascii="FangSong" w:eastAsia="FangSong" w:hAnsi="FangSong" w:hint="eastAsia"/>
          <w:b w:val="0"/>
          <w:spacing w:val="-4"/>
          <w:sz w:val="32"/>
          <w:szCs w:val="32"/>
        </w:rPr>
        <w:t>5.32%。</w:t>
      </w:r>
      <w:r w:rsidR="002C422C" w:rsidRPr="002C422C">
        <w:rPr>
          <w:rStyle w:val="a7"/>
          <w:rFonts w:ascii="FangSong" w:eastAsia="FangSong" w:hAnsi="FangSong" w:hint="eastAsia"/>
          <w:b w:val="0"/>
          <w:spacing w:val="-4"/>
          <w:sz w:val="32"/>
          <w:szCs w:val="32"/>
        </w:rPr>
        <w:t>进一步规范了工程建设基本程序，促进政府相关政策的出台，保证了建设资金真实、合法、有效使用。</w:t>
      </w:r>
    </w:p>
    <w:p w:rsidR="00A312F1" w:rsidRDefault="00135256" w:rsidP="002C422C">
      <w:pPr>
        <w:adjustRightInd w:val="0"/>
        <w:snapToGrid w:val="0"/>
        <w:spacing w:line="480" w:lineRule="exact"/>
        <w:ind w:firstLineChars="200" w:firstLine="624"/>
        <w:rPr>
          <w:rStyle w:val="a7"/>
          <w:rFonts w:ascii="FangSong" w:eastAsia="FangSong" w:hAnsi="FangSong"/>
          <w:b w:val="0"/>
          <w:spacing w:val="-4"/>
          <w:sz w:val="32"/>
          <w:szCs w:val="32"/>
        </w:rPr>
      </w:pPr>
      <w:r w:rsidRPr="002C422C">
        <w:rPr>
          <w:rStyle w:val="a7"/>
          <w:rFonts w:ascii="FangSong" w:eastAsia="FangSong" w:hAnsi="FangSong" w:hint="eastAsia"/>
          <w:b w:val="0"/>
          <w:spacing w:val="-4"/>
          <w:sz w:val="32"/>
          <w:szCs w:val="32"/>
        </w:rPr>
        <w:t>效益性：</w:t>
      </w:r>
      <w:r w:rsidR="002C422C" w:rsidRPr="002C422C">
        <w:rPr>
          <w:rStyle w:val="a7"/>
          <w:rFonts w:ascii="FangSong" w:eastAsia="FangSong" w:hAnsi="FangSong" w:hint="eastAsia"/>
          <w:b w:val="0"/>
          <w:spacing w:val="-4"/>
          <w:sz w:val="32"/>
          <w:szCs w:val="32"/>
        </w:rPr>
        <w:t>节约国家建设项目资金，使资金发挥最大作用。</w:t>
      </w:r>
    </w:p>
    <w:p w:rsidR="00514506" w:rsidRPr="00567E19" w:rsidRDefault="00E769FE" w:rsidP="002C422C">
      <w:pPr>
        <w:adjustRightInd w:val="0"/>
        <w:snapToGrid w:val="0"/>
        <w:spacing w:line="480" w:lineRule="exact"/>
        <w:ind w:firstLineChars="200" w:firstLine="627"/>
        <w:rPr>
          <w:rFonts w:ascii="FangSong" w:eastAsia="FangSong" w:hAnsi="FangSong"/>
          <w:b/>
          <w:spacing w:val="-4"/>
          <w:sz w:val="32"/>
          <w:szCs w:val="32"/>
        </w:rPr>
      </w:pPr>
      <w:r w:rsidRPr="00567E19">
        <w:rPr>
          <w:rFonts w:ascii="FangSong" w:eastAsia="FangSong" w:hAnsi="FangSong" w:hint="eastAsia"/>
          <w:b/>
          <w:spacing w:val="-4"/>
          <w:sz w:val="32"/>
          <w:szCs w:val="32"/>
        </w:rPr>
        <w:t>（二）项目绩效目标未完成原因</w:t>
      </w:r>
      <w:r w:rsidR="00D17F2E" w:rsidRPr="00567E19">
        <w:rPr>
          <w:rFonts w:ascii="FangSong" w:eastAsia="FangSong" w:hAnsi="FangSong" w:hint="eastAsia"/>
          <w:b/>
          <w:spacing w:val="-4"/>
          <w:sz w:val="32"/>
          <w:szCs w:val="32"/>
        </w:rPr>
        <w:t>分析</w:t>
      </w:r>
    </w:p>
    <w:p w:rsidR="00514506" w:rsidRPr="001B40FD" w:rsidRDefault="001A4E1F" w:rsidP="00567E19">
      <w:pPr>
        <w:adjustRightInd w:val="0"/>
        <w:snapToGrid w:val="0"/>
        <w:spacing w:line="480" w:lineRule="exact"/>
        <w:ind w:firstLineChars="200" w:firstLine="624"/>
        <w:rPr>
          <w:rFonts w:ascii="FangSong" w:eastAsia="FangSong" w:hAnsi="FangSong"/>
          <w:spacing w:val="-4"/>
          <w:sz w:val="32"/>
          <w:szCs w:val="32"/>
        </w:rPr>
      </w:pPr>
      <w:r w:rsidRPr="001B40FD">
        <w:rPr>
          <w:rFonts w:ascii="FangSong" w:eastAsia="FangSong" w:hAnsi="FangSong" w:hint="eastAsia"/>
          <w:spacing w:val="-4"/>
          <w:sz w:val="32"/>
          <w:szCs w:val="32"/>
        </w:rPr>
        <w:t>不存在</w:t>
      </w:r>
      <w:r w:rsidR="00365250" w:rsidRPr="001B40FD">
        <w:rPr>
          <w:rFonts w:ascii="FangSong" w:eastAsia="FangSong" w:hAnsi="FangSong" w:hint="eastAsia"/>
          <w:spacing w:val="-4"/>
          <w:sz w:val="32"/>
          <w:szCs w:val="32"/>
        </w:rPr>
        <w:t>未完成情况</w:t>
      </w:r>
      <w:r w:rsidR="009B526F" w:rsidRPr="001B40FD">
        <w:rPr>
          <w:rFonts w:ascii="FangSong" w:eastAsia="FangSong" w:hAnsi="FangSong"/>
          <w:spacing w:val="-4"/>
          <w:sz w:val="32"/>
          <w:szCs w:val="32"/>
        </w:rPr>
        <w:t>:</w:t>
      </w:r>
      <w:r w:rsidR="00A312F1" w:rsidRPr="001B40FD">
        <w:rPr>
          <w:rFonts w:ascii="FangSong" w:eastAsia="FangSong" w:hAnsi="FangSong" w:hint="eastAsia"/>
          <w:spacing w:val="-4"/>
          <w:sz w:val="32"/>
          <w:szCs w:val="32"/>
        </w:rPr>
        <w:t xml:space="preserve"> </w:t>
      </w:r>
      <w:r w:rsidR="00365250" w:rsidRPr="001B40FD">
        <w:rPr>
          <w:rFonts w:ascii="FangSong" w:eastAsia="FangSong" w:hAnsi="FangSong" w:hint="eastAsia"/>
          <w:spacing w:val="-4"/>
          <w:sz w:val="32"/>
          <w:szCs w:val="32"/>
        </w:rPr>
        <w:t>2018年</w:t>
      </w:r>
      <w:r w:rsidR="009B526F" w:rsidRPr="001B40FD">
        <w:rPr>
          <w:rFonts w:ascii="FangSong" w:eastAsia="FangSong" w:hAnsi="FangSong" w:hint="eastAsia"/>
          <w:spacing w:val="-4"/>
          <w:sz w:val="32"/>
          <w:szCs w:val="32"/>
        </w:rPr>
        <w:t>本</w:t>
      </w:r>
      <w:r w:rsidR="00365250" w:rsidRPr="001B40FD">
        <w:rPr>
          <w:rFonts w:ascii="FangSong" w:eastAsia="FangSong" w:hAnsi="FangSong" w:hint="eastAsia"/>
          <w:spacing w:val="-4"/>
          <w:sz w:val="32"/>
          <w:szCs w:val="32"/>
        </w:rPr>
        <w:t>项目绩效目标全部达成，不存在未完成原因分析。</w:t>
      </w:r>
    </w:p>
    <w:p w:rsidR="00E769FE" w:rsidRPr="00567E19" w:rsidRDefault="00E769FE" w:rsidP="00567E19">
      <w:pPr>
        <w:adjustRightInd w:val="0"/>
        <w:snapToGrid w:val="0"/>
        <w:spacing w:line="480" w:lineRule="exact"/>
        <w:ind w:firstLineChars="200" w:firstLine="624"/>
        <w:outlineLvl w:val="0"/>
        <w:rPr>
          <w:rStyle w:val="a7"/>
          <w:rFonts w:ascii="FangSong" w:eastAsia="FangSong" w:hAnsi="FangSong"/>
          <w:b w:val="0"/>
          <w:spacing w:val="-4"/>
          <w:sz w:val="32"/>
          <w:szCs w:val="32"/>
        </w:rPr>
      </w:pPr>
      <w:r w:rsidRPr="00567E19">
        <w:rPr>
          <w:rStyle w:val="a7"/>
          <w:rFonts w:ascii="FangSong" w:eastAsia="FangSong" w:hAnsi="FangSong" w:hint="eastAsia"/>
          <w:b w:val="0"/>
          <w:spacing w:val="-4"/>
          <w:sz w:val="32"/>
          <w:szCs w:val="32"/>
        </w:rPr>
        <w:t>五、其他需要说明的问题</w:t>
      </w:r>
    </w:p>
    <w:p w:rsidR="00E769FE" w:rsidRPr="00567E19" w:rsidRDefault="00E769FE" w:rsidP="00567E19">
      <w:pPr>
        <w:adjustRightInd w:val="0"/>
        <w:snapToGrid w:val="0"/>
        <w:spacing w:line="480" w:lineRule="exact"/>
        <w:ind w:firstLineChars="200" w:firstLine="627"/>
        <w:outlineLvl w:val="0"/>
        <w:rPr>
          <w:rFonts w:ascii="FangSong" w:eastAsia="FangSong" w:hAnsi="FangSong"/>
          <w:b/>
          <w:spacing w:val="-4"/>
          <w:sz w:val="32"/>
          <w:szCs w:val="32"/>
        </w:rPr>
      </w:pPr>
      <w:r w:rsidRPr="00567E19">
        <w:rPr>
          <w:rFonts w:ascii="FangSong" w:eastAsia="FangSong" w:hAnsi="FangSong" w:hint="eastAsia"/>
          <w:b/>
          <w:spacing w:val="-4"/>
          <w:sz w:val="32"/>
          <w:szCs w:val="32"/>
        </w:rPr>
        <w:t>（一）</w:t>
      </w:r>
      <w:r w:rsidR="00D17F2E" w:rsidRPr="00567E19">
        <w:rPr>
          <w:rFonts w:ascii="FangSong" w:eastAsia="FangSong" w:hAnsi="FangSong" w:hint="eastAsia"/>
          <w:b/>
          <w:spacing w:val="-4"/>
          <w:sz w:val="32"/>
          <w:szCs w:val="32"/>
        </w:rPr>
        <w:t>后续工作计划</w:t>
      </w:r>
    </w:p>
    <w:p w:rsidR="00D17F2E" w:rsidRPr="00DC2AFD" w:rsidRDefault="001B40FD" w:rsidP="00567E19">
      <w:pPr>
        <w:adjustRightInd w:val="0"/>
        <w:snapToGrid w:val="0"/>
        <w:spacing w:line="480" w:lineRule="exact"/>
        <w:ind w:firstLineChars="200" w:firstLine="624"/>
        <w:rPr>
          <w:rFonts w:ascii="FangSong" w:eastAsia="FangSong" w:hAnsi="FangSong"/>
          <w:bCs/>
          <w:spacing w:val="-4"/>
          <w:sz w:val="32"/>
          <w:szCs w:val="32"/>
        </w:rPr>
      </w:pPr>
      <w:r w:rsidRPr="00DC2AFD">
        <w:rPr>
          <w:rFonts w:ascii="FangSong" w:eastAsia="FangSong" w:hAnsi="FangSong" w:hint="eastAsia"/>
          <w:bCs/>
          <w:spacing w:val="-4"/>
          <w:sz w:val="32"/>
          <w:szCs w:val="32"/>
        </w:rPr>
        <w:t>固定资产投资审计属</w:t>
      </w:r>
      <w:r w:rsidR="00B06CA5" w:rsidRPr="00DC2AFD">
        <w:rPr>
          <w:rFonts w:ascii="FangSong" w:eastAsia="FangSong" w:hAnsi="FangSong"/>
          <w:bCs/>
          <w:spacing w:val="-4"/>
          <w:sz w:val="32"/>
          <w:szCs w:val="32"/>
        </w:rPr>
        <w:t>长期性项目</w:t>
      </w:r>
      <w:r w:rsidRPr="00DC2AFD">
        <w:rPr>
          <w:rFonts w:ascii="FangSong" w:eastAsia="FangSong" w:hAnsi="FangSong" w:hint="eastAsia"/>
          <w:bCs/>
          <w:spacing w:val="-4"/>
          <w:sz w:val="32"/>
          <w:szCs w:val="32"/>
        </w:rPr>
        <w:t>，为确保项目顺利完成，2</w:t>
      </w:r>
      <w:r w:rsidRPr="00DC2AFD">
        <w:rPr>
          <w:rFonts w:ascii="FangSong" w:eastAsia="FangSong" w:hAnsi="FangSong"/>
          <w:bCs/>
          <w:spacing w:val="-4"/>
          <w:sz w:val="32"/>
          <w:szCs w:val="32"/>
        </w:rPr>
        <w:t>019</w:t>
      </w:r>
      <w:r w:rsidRPr="00DC2AFD">
        <w:rPr>
          <w:rFonts w:ascii="FangSong" w:eastAsia="FangSong" w:hAnsi="FangSong" w:hint="eastAsia"/>
          <w:bCs/>
          <w:spacing w:val="-4"/>
          <w:sz w:val="32"/>
          <w:szCs w:val="32"/>
        </w:rPr>
        <w:t>年将项目资金申请纳入部门预算。</w:t>
      </w:r>
    </w:p>
    <w:p w:rsidR="00EA2CBE" w:rsidRPr="00567E19" w:rsidRDefault="00EA2CBE" w:rsidP="00567E19">
      <w:pPr>
        <w:adjustRightInd w:val="0"/>
        <w:snapToGrid w:val="0"/>
        <w:spacing w:line="480" w:lineRule="exact"/>
        <w:ind w:firstLineChars="200" w:firstLine="627"/>
        <w:outlineLvl w:val="0"/>
        <w:rPr>
          <w:rFonts w:ascii="FangSong" w:eastAsia="FangSong" w:hAnsi="FangSong"/>
          <w:b/>
          <w:spacing w:val="-4"/>
          <w:sz w:val="32"/>
          <w:szCs w:val="32"/>
        </w:rPr>
      </w:pPr>
      <w:r w:rsidRPr="00567E19">
        <w:rPr>
          <w:rFonts w:ascii="FangSong" w:eastAsia="FangSong" w:hAnsi="FangSong" w:hint="eastAsia"/>
          <w:b/>
          <w:spacing w:val="-4"/>
          <w:sz w:val="32"/>
          <w:szCs w:val="32"/>
        </w:rPr>
        <w:t>（二）主要经验及做法、存在问题和建议</w:t>
      </w:r>
    </w:p>
    <w:p w:rsidR="001B40FD" w:rsidRPr="003C2E69" w:rsidRDefault="009C1AFD" w:rsidP="001B40FD">
      <w:pPr>
        <w:adjustRightInd w:val="0"/>
        <w:snapToGrid w:val="0"/>
        <w:spacing w:line="560" w:lineRule="exact"/>
        <w:ind w:firstLineChars="200" w:firstLine="624"/>
        <w:jc w:val="left"/>
        <w:rPr>
          <w:rFonts w:ascii="仿宋" w:eastAsia="仿宋" w:hAnsi="仿宋"/>
          <w:sz w:val="32"/>
          <w:szCs w:val="32"/>
        </w:rPr>
      </w:pPr>
      <w:r w:rsidRPr="00567E19">
        <w:rPr>
          <w:rFonts w:ascii="FangSong" w:eastAsia="FangSong" w:hAnsi="FangSong" w:hint="eastAsia"/>
          <w:bCs/>
          <w:spacing w:val="-4"/>
          <w:sz w:val="32"/>
          <w:szCs w:val="32"/>
        </w:rPr>
        <w:t>1、主要经验及做法</w:t>
      </w:r>
      <w:r w:rsidR="001B40FD">
        <w:rPr>
          <w:rFonts w:ascii="FangSong" w:eastAsia="FangSong" w:hAnsi="FangSong" w:hint="eastAsia"/>
          <w:bCs/>
          <w:spacing w:val="-4"/>
          <w:sz w:val="32"/>
          <w:szCs w:val="32"/>
        </w:rPr>
        <w:t>，</w:t>
      </w:r>
      <w:r w:rsidR="001B40FD" w:rsidRPr="003C2E69">
        <w:rPr>
          <w:rFonts w:ascii="仿宋" w:eastAsia="仿宋" w:hAnsi="仿宋" w:cs="Arial" w:hint="eastAsia"/>
          <w:color w:val="000000"/>
          <w:sz w:val="32"/>
          <w:szCs w:val="32"/>
          <w:shd w:val="clear" w:color="auto" w:fill="FFFFFF"/>
        </w:rPr>
        <w:t>通过固定资产投资竣工结算审计，规范</w:t>
      </w:r>
      <w:r w:rsidR="001B40FD" w:rsidRPr="003C2E69">
        <w:rPr>
          <w:rFonts w:ascii="仿宋" w:eastAsia="仿宋" w:hAnsi="仿宋" w:cs="Arial" w:hint="eastAsia"/>
          <w:color w:val="000000"/>
          <w:sz w:val="32"/>
          <w:szCs w:val="32"/>
          <w:shd w:val="clear" w:color="auto" w:fill="FFFFFF"/>
        </w:rPr>
        <w:lastRenderedPageBreak/>
        <w:t>了政府投资项目管理体制、机制。</w:t>
      </w:r>
      <w:r w:rsidR="001B40FD" w:rsidRPr="003C2E69">
        <w:rPr>
          <w:rFonts w:ascii="仿宋" w:eastAsia="仿宋" w:hAnsi="仿宋" w:hint="eastAsia"/>
          <w:sz w:val="32"/>
          <w:szCs w:val="32"/>
        </w:rPr>
        <w:t>有效控制了工程建设中超批复、结算中高估冒算、施工中偷工减料和损失浪费等现象，进一步规范了工程建设基本程序，促进政府相关政策的出台，保证了建设资金真实、合法、有效使用。节约国家建设项目资金，使资金发挥最大作用。</w:t>
      </w:r>
    </w:p>
    <w:p w:rsidR="009C1AFD" w:rsidRPr="00567E19" w:rsidRDefault="009C1AFD" w:rsidP="00567E19">
      <w:pPr>
        <w:adjustRightInd w:val="0"/>
        <w:snapToGrid w:val="0"/>
        <w:spacing w:line="480" w:lineRule="exact"/>
        <w:ind w:firstLineChars="200" w:firstLine="624"/>
        <w:rPr>
          <w:rFonts w:ascii="FangSong" w:eastAsia="FangSong" w:hAnsi="FangSong"/>
          <w:bCs/>
          <w:spacing w:val="-4"/>
          <w:sz w:val="32"/>
          <w:szCs w:val="32"/>
        </w:rPr>
      </w:pPr>
      <w:r w:rsidRPr="00567E19">
        <w:rPr>
          <w:rFonts w:ascii="FangSong" w:eastAsia="FangSong" w:hAnsi="FangSong" w:hint="eastAsia"/>
          <w:bCs/>
          <w:spacing w:val="-4"/>
          <w:sz w:val="32"/>
          <w:szCs w:val="32"/>
        </w:rPr>
        <w:t>2、</w:t>
      </w:r>
      <w:r w:rsidR="001B40FD">
        <w:rPr>
          <w:rFonts w:ascii="FangSong" w:eastAsia="FangSong" w:hAnsi="FangSong" w:hint="eastAsia"/>
          <w:bCs/>
          <w:spacing w:val="-4"/>
          <w:sz w:val="32"/>
          <w:szCs w:val="32"/>
        </w:rPr>
        <w:t>目前项目执行未发现存在问题</w:t>
      </w:r>
    </w:p>
    <w:p w:rsidR="009C1AFD" w:rsidRPr="00567E19" w:rsidRDefault="009C1AFD" w:rsidP="00567E19">
      <w:pPr>
        <w:adjustRightInd w:val="0"/>
        <w:snapToGrid w:val="0"/>
        <w:spacing w:line="480" w:lineRule="exact"/>
        <w:ind w:firstLineChars="200" w:firstLine="624"/>
        <w:rPr>
          <w:rFonts w:ascii="FangSong" w:eastAsia="FangSong" w:hAnsi="FangSong"/>
          <w:bCs/>
          <w:spacing w:val="-4"/>
          <w:sz w:val="32"/>
          <w:szCs w:val="32"/>
        </w:rPr>
      </w:pPr>
      <w:r w:rsidRPr="00567E19">
        <w:rPr>
          <w:rFonts w:ascii="FangSong" w:eastAsia="FangSong" w:hAnsi="FangSong" w:hint="eastAsia"/>
          <w:bCs/>
          <w:spacing w:val="-4"/>
          <w:sz w:val="32"/>
          <w:szCs w:val="32"/>
        </w:rPr>
        <w:t>3、建议</w:t>
      </w:r>
      <w:r w:rsidR="001B40FD">
        <w:rPr>
          <w:rFonts w:ascii="FangSong" w:eastAsia="FangSong" w:hAnsi="FangSong" w:hint="eastAsia"/>
          <w:bCs/>
          <w:spacing w:val="-4"/>
          <w:sz w:val="32"/>
          <w:szCs w:val="32"/>
        </w:rPr>
        <w:t>财政给予项目费用支持。</w:t>
      </w:r>
    </w:p>
    <w:p w:rsidR="00E769FE" w:rsidRPr="00567E19" w:rsidRDefault="00E769FE" w:rsidP="00567E19">
      <w:pPr>
        <w:adjustRightInd w:val="0"/>
        <w:snapToGrid w:val="0"/>
        <w:spacing w:line="480" w:lineRule="exact"/>
        <w:ind w:firstLineChars="200" w:firstLine="627"/>
        <w:outlineLvl w:val="0"/>
        <w:rPr>
          <w:rFonts w:ascii="FangSong" w:eastAsia="FangSong" w:hAnsi="FangSong"/>
          <w:b/>
          <w:spacing w:val="-4"/>
          <w:sz w:val="32"/>
          <w:szCs w:val="32"/>
        </w:rPr>
      </w:pPr>
      <w:r w:rsidRPr="00567E19">
        <w:rPr>
          <w:rFonts w:ascii="FangSong" w:eastAsia="FangSong" w:hAnsi="FangSong" w:hint="eastAsia"/>
          <w:b/>
          <w:spacing w:val="-4"/>
          <w:sz w:val="32"/>
          <w:szCs w:val="32"/>
        </w:rPr>
        <w:t>（三）其他</w:t>
      </w:r>
    </w:p>
    <w:p w:rsidR="00D17F2E" w:rsidRPr="001B40FD" w:rsidRDefault="009C1AFD" w:rsidP="00567E19">
      <w:pPr>
        <w:adjustRightInd w:val="0"/>
        <w:snapToGrid w:val="0"/>
        <w:spacing w:line="480" w:lineRule="exact"/>
        <w:ind w:firstLineChars="200" w:firstLine="624"/>
        <w:rPr>
          <w:rFonts w:ascii="FangSong" w:eastAsia="FangSong" w:hAnsi="FangSong"/>
          <w:spacing w:val="-4"/>
          <w:sz w:val="32"/>
          <w:szCs w:val="32"/>
        </w:rPr>
      </w:pPr>
      <w:r w:rsidRPr="001B40FD">
        <w:rPr>
          <w:rFonts w:ascii="FangSong" w:eastAsia="FangSong" w:hAnsi="FangSong" w:hint="eastAsia"/>
          <w:spacing w:val="-4"/>
          <w:sz w:val="32"/>
          <w:szCs w:val="32"/>
        </w:rPr>
        <w:t>无其他说明内容。</w:t>
      </w:r>
    </w:p>
    <w:p w:rsidR="00514506" w:rsidRPr="00567E19" w:rsidRDefault="00D17F2E" w:rsidP="00567E19">
      <w:pPr>
        <w:adjustRightInd w:val="0"/>
        <w:snapToGrid w:val="0"/>
        <w:spacing w:line="480" w:lineRule="exact"/>
        <w:ind w:firstLineChars="200" w:firstLine="624"/>
        <w:outlineLvl w:val="0"/>
        <w:rPr>
          <w:rFonts w:ascii="FangSong" w:eastAsia="FangSong" w:hAnsi="FangSong"/>
          <w:bCs/>
          <w:spacing w:val="-4"/>
          <w:sz w:val="32"/>
          <w:szCs w:val="32"/>
        </w:rPr>
      </w:pPr>
      <w:r w:rsidRPr="00567E19">
        <w:rPr>
          <w:rStyle w:val="a7"/>
          <w:rFonts w:ascii="FangSong" w:eastAsia="FangSong" w:hAnsi="FangSong" w:hint="eastAsia"/>
          <w:b w:val="0"/>
          <w:spacing w:val="-4"/>
          <w:sz w:val="32"/>
          <w:szCs w:val="32"/>
        </w:rPr>
        <w:t>六、项目评价工作情况</w:t>
      </w:r>
    </w:p>
    <w:p w:rsidR="00D17F2E" w:rsidRPr="00567E19" w:rsidRDefault="001B40FD" w:rsidP="001B40FD">
      <w:pPr>
        <w:adjustRightInd w:val="0"/>
        <w:snapToGrid w:val="0"/>
        <w:spacing w:line="480" w:lineRule="exact"/>
        <w:ind w:firstLineChars="200" w:firstLine="640"/>
        <w:rPr>
          <w:rStyle w:val="a7"/>
          <w:rFonts w:ascii="FangSong" w:eastAsia="FangSong" w:hAnsi="FangSong"/>
          <w:b w:val="0"/>
          <w:spacing w:val="-4"/>
          <w:sz w:val="32"/>
          <w:szCs w:val="32"/>
        </w:rPr>
      </w:pPr>
      <w:r w:rsidRPr="003C2E69">
        <w:rPr>
          <w:rFonts w:ascii="仿宋" w:eastAsia="仿宋" w:hAnsi="仿宋" w:cs="Arial" w:hint="eastAsia"/>
          <w:color w:val="000000"/>
          <w:sz w:val="32"/>
          <w:szCs w:val="32"/>
          <w:shd w:val="clear" w:color="auto" w:fill="FFFFFF"/>
        </w:rPr>
        <w:t>通过固定资产投资竣工结算审计，规范了政府投资项目管理体制、机制。</w:t>
      </w:r>
      <w:r w:rsidRPr="003C2E69">
        <w:rPr>
          <w:rFonts w:ascii="仿宋" w:eastAsia="仿宋" w:hAnsi="仿宋" w:hint="eastAsia"/>
          <w:sz w:val="32"/>
          <w:szCs w:val="32"/>
        </w:rPr>
        <w:t>有效控制了工程建设中超批复、结算中高估冒算、施工中偷工减料和损失浪费等现象，进一步规范了工程建设基本程序，促进政府相关政策的出台，保证了建设资金真实、合法、有效使用。节约国家建设项目资金，使资金发挥最大作用。</w:t>
      </w:r>
      <w:r w:rsidR="00D17F2E" w:rsidRPr="00567E19">
        <w:rPr>
          <w:rStyle w:val="a7"/>
          <w:rFonts w:ascii="FangSong" w:eastAsia="FangSong" w:hAnsi="FangSong" w:hint="eastAsia"/>
          <w:b w:val="0"/>
          <w:spacing w:val="-4"/>
          <w:sz w:val="32"/>
          <w:szCs w:val="32"/>
        </w:rPr>
        <w:t>七、</w:t>
      </w:r>
      <w:r w:rsidR="00EA2CBE" w:rsidRPr="00567E19">
        <w:rPr>
          <w:rStyle w:val="a7"/>
          <w:rFonts w:ascii="FangSong" w:eastAsia="FangSong" w:hAnsi="FangSong" w:hint="eastAsia"/>
          <w:b w:val="0"/>
          <w:spacing w:val="-4"/>
          <w:sz w:val="32"/>
          <w:szCs w:val="32"/>
        </w:rPr>
        <w:t>附表</w:t>
      </w:r>
    </w:p>
    <w:p w:rsidR="009C1AFD" w:rsidRPr="00567E19" w:rsidRDefault="00EA2CBE" w:rsidP="00567E19">
      <w:pPr>
        <w:adjustRightInd w:val="0"/>
        <w:snapToGrid w:val="0"/>
        <w:spacing w:line="480" w:lineRule="exact"/>
        <w:ind w:firstLineChars="200" w:firstLine="624"/>
        <w:rPr>
          <w:rStyle w:val="a7"/>
          <w:rFonts w:ascii="FangSong" w:eastAsia="FangSong" w:hAnsi="FangSong"/>
          <w:b w:val="0"/>
          <w:spacing w:val="-4"/>
          <w:sz w:val="32"/>
          <w:szCs w:val="32"/>
        </w:rPr>
      </w:pPr>
      <w:r w:rsidRPr="00567E19">
        <w:rPr>
          <w:rStyle w:val="a7"/>
          <w:rFonts w:ascii="FangSong" w:eastAsia="FangSong" w:hAnsi="FangSong" w:hint="eastAsia"/>
          <w:b w:val="0"/>
          <w:spacing w:val="-4"/>
          <w:sz w:val="32"/>
          <w:szCs w:val="32"/>
        </w:rPr>
        <w:t>《</w:t>
      </w:r>
      <w:r w:rsidR="00A26421" w:rsidRPr="00567E19">
        <w:rPr>
          <w:rStyle w:val="a7"/>
          <w:rFonts w:ascii="FangSong" w:eastAsia="FangSong" w:hAnsi="FangSong" w:hint="eastAsia"/>
          <w:b w:val="0"/>
          <w:spacing w:val="-4"/>
          <w:sz w:val="32"/>
          <w:szCs w:val="32"/>
        </w:rPr>
        <w:t>项目支出绩效目标自评表</w:t>
      </w:r>
      <w:r w:rsidRPr="00567E19">
        <w:rPr>
          <w:rStyle w:val="a7"/>
          <w:rFonts w:ascii="FangSong" w:eastAsia="FangSong" w:hAnsi="FangSong" w:hint="eastAsia"/>
          <w:b w:val="0"/>
          <w:spacing w:val="-4"/>
          <w:sz w:val="32"/>
          <w:szCs w:val="32"/>
        </w:rPr>
        <w:t>》</w:t>
      </w:r>
    </w:p>
    <w:sectPr w:rsidR="009C1AFD" w:rsidRPr="00567E19" w:rsidSect="00D626E0">
      <w:footerReference w:type="default" r:id="rId7"/>
      <w:pgSz w:w="11906" w:h="16838"/>
      <w:pgMar w:top="1418" w:right="1134" w:bottom="1134" w:left="147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45BE4" w:rsidRDefault="00845BE4" w:rsidP="00E769FE">
      <w:r>
        <w:separator/>
      </w:r>
    </w:p>
  </w:endnote>
  <w:endnote w:type="continuationSeparator" w:id="0">
    <w:p w:rsidR="00845BE4" w:rsidRDefault="00845BE4" w:rsidP="00E769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FangSong">
    <w:altName w:val="FangSong"/>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65605433"/>
      <w:docPartObj>
        <w:docPartGallery w:val="Page Numbers (Bottom of Page)"/>
        <w:docPartUnique/>
      </w:docPartObj>
    </w:sdtPr>
    <w:sdtEndPr/>
    <w:sdtContent>
      <w:p w:rsidR="00D626E0" w:rsidRDefault="00D626E0">
        <w:pPr>
          <w:pStyle w:val="af6"/>
          <w:jc w:val="center"/>
        </w:pPr>
        <w:r>
          <w:fldChar w:fldCharType="begin"/>
        </w:r>
        <w:r>
          <w:instrText>PAGE   \* MERGEFORMAT</w:instrText>
        </w:r>
        <w:r>
          <w:fldChar w:fldCharType="separate"/>
        </w:r>
        <w:r>
          <w:rPr>
            <w:lang w:val="zh-CN"/>
          </w:rPr>
          <w:t>2</w:t>
        </w:r>
        <w:r>
          <w:fldChar w:fldCharType="end"/>
        </w:r>
      </w:p>
    </w:sdtContent>
  </w:sdt>
  <w:p w:rsidR="00D626E0" w:rsidRDefault="00D626E0">
    <w:pPr>
      <w:pStyle w:val="af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45BE4" w:rsidRDefault="00845BE4" w:rsidP="00E769FE">
      <w:r>
        <w:separator/>
      </w:r>
    </w:p>
  </w:footnote>
  <w:footnote w:type="continuationSeparator" w:id="0">
    <w:p w:rsidR="00845BE4" w:rsidRDefault="00845BE4" w:rsidP="00E769F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12208E"/>
    <w:rsid w:val="00135256"/>
    <w:rsid w:val="001A4E1F"/>
    <w:rsid w:val="001A57B9"/>
    <w:rsid w:val="001B40FD"/>
    <w:rsid w:val="001C3847"/>
    <w:rsid w:val="001F3031"/>
    <w:rsid w:val="002013FA"/>
    <w:rsid w:val="00210A26"/>
    <w:rsid w:val="002A2532"/>
    <w:rsid w:val="002C422C"/>
    <w:rsid w:val="00365250"/>
    <w:rsid w:val="0036624C"/>
    <w:rsid w:val="003824A2"/>
    <w:rsid w:val="00385849"/>
    <w:rsid w:val="003B20B3"/>
    <w:rsid w:val="00412136"/>
    <w:rsid w:val="00424A90"/>
    <w:rsid w:val="004E5903"/>
    <w:rsid w:val="0050167F"/>
    <w:rsid w:val="00514506"/>
    <w:rsid w:val="005162F1"/>
    <w:rsid w:val="00530B23"/>
    <w:rsid w:val="00535153"/>
    <w:rsid w:val="00544AA0"/>
    <w:rsid w:val="00545074"/>
    <w:rsid w:val="00567E19"/>
    <w:rsid w:val="00575CFE"/>
    <w:rsid w:val="00592D09"/>
    <w:rsid w:val="005B7EFC"/>
    <w:rsid w:val="0060492D"/>
    <w:rsid w:val="00607DB8"/>
    <w:rsid w:val="00675D58"/>
    <w:rsid w:val="006B5975"/>
    <w:rsid w:val="006E1BD6"/>
    <w:rsid w:val="006F2E6D"/>
    <w:rsid w:val="007218B8"/>
    <w:rsid w:val="00785FDE"/>
    <w:rsid w:val="007A0351"/>
    <w:rsid w:val="007A14BC"/>
    <w:rsid w:val="007C1025"/>
    <w:rsid w:val="007E6845"/>
    <w:rsid w:val="007F5F8A"/>
    <w:rsid w:val="00826CA1"/>
    <w:rsid w:val="00835B7F"/>
    <w:rsid w:val="00845BE4"/>
    <w:rsid w:val="00855E3A"/>
    <w:rsid w:val="00922CB9"/>
    <w:rsid w:val="009B526F"/>
    <w:rsid w:val="009C1AFD"/>
    <w:rsid w:val="00A26421"/>
    <w:rsid w:val="00A302E9"/>
    <w:rsid w:val="00A312F1"/>
    <w:rsid w:val="00A4293B"/>
    <w:rsid w:val="00A83BD5"/>
    <w:rsid w:val="00B06CA5"/>
    <w:rsid w:val="00B41F61"/>
    <w:rsid w:val="00B478BA"/>
    <w:rsid w:val="00B55332"/>
    <w:rsid w:val="00B86E8C"/>
    <w:rsid w:val="00BE1A00"/>
    <w:rsid w:val="00C20A08"/>
    <w:rsid w:val="00C22CF0"/>
    <w:rsid w:val="00C56C72"/>
    <w:rsid w:val="00CA6457"/>
    <w:rsid w:val="00CB0B2C"/>
    <w:rsid w:val="00CC6E4D"/>
    <w:rsid w:val="00D17F2E"/>
    <w:rsid w:val="00D46194"/>
    <w:rsid w:val="00D626E0"/>
    <w:rsid w:val="00DC2AFD"/>
    <w:rsid w:val="00E01293"/>
    <w:rsid w:val="00E769FE"/>
    <w:rsid w:val="00EA2CBE"/>
    <w:rsid w:val="00F32FEE"/>
    <w:rsid w:val="00F7786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13CEE6"/>
  <w15:docId w15:val="{7A9AF528-B066-4685-BD44-FEC91D3D31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en-US" w:eastAsia="zh-CN"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769FE"/>
    <w:pPr>
      <w:widowControl w:val="0"/>
      <w:spacing w:after="0" w:line="240" w:lineRule="auto"/>
      <w:jc w:val="both"/>
    </w:pPr>
    <w:rPr>
      <w:rFonts w:ascii="Times New Roman" w:eastAsia="宋体" w:hAnsi="Times New Roman"/>
      <w:kern w:val="2"/>
      <w:sz w:val="21"/>
      <w:szCs w:val="24"/>
    </w:rPr>
  </w:style>
  <w:style w:type="paragraph" w:styleId="1">
    <w:name w:val="heading 1"/>
    <w:basedOn w:val="a"/>
    <w:next w:val="a"/>
    <w:link w:val="10"/>
    <w:uiPriority w:val="9"/>
    <w:qFormat/>
    <w:rsid w:val="005162F1"/>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rsid w:val="005162F1"/>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rsid w:val="005162F1"/>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rsid w:val="005162F1"/>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rsid w:val="005162F1"/>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rsid w:val="005162F1"/>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rsid w:val="005162F1"/>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rsid w:val="005162F1"/>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rsid w:val="005162F1"/>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5162F1"/>
    <w:rPr>
      <w:rFonts w:asciiTheme="majorHAnsi" w:eastAsiaTheme="majorEastAsia" w:hAnsiTheme="majorHAnsi"/>
      <w:b/>
      <w:bCs/>
      <w:kern w:val="32"/>
      <w:sz w:val="32"/>
      <w:szCs w:val="32"/>
    </w:rPr>
  </w:style>
  <w:style w:type="character" w:customStyle="1" w:styleId="20">
    <w:name w:val="标题 2 字符"/>
    <w:basedOn w:val="a0"/>
    <w:link w:val="2"/>
    <w:uiPriority w:val="9"/>
    <w:semiHidden/>
    <w:rsid w:val="005162F1"/>
    <w:rPr>
      <w:rFonts w:asciiTheme="majorHAnsi" w:eastAsiaTheme="majorEastAsia" w:hAnsiTheme="majorHAnsi"/>
      <w:b/>
      <w:bCs/>
      <w:i/>
      <w:iCs/>
      <w:sz w:val="28"/>
      <w:szCs w:val="28"/>
    </w:rPr>
  </w:style>
  <w:style w:type="character" w:customStyle="1" w:styleId="30">
    <w:name w:val="标题 3 字符"/>
    <w:basedOn w:val="a0"/>
    <w:link w:val="3"/>
    <w:uiPriority w:val="9"/>
    <w:semiHidden/>
    <w:rsid w:val="005162F1"/>
    <w:rPr>
      <w:rFonts w:asciiTheme="majorHAnsi" w:eastAsiaTheme="majorEastAsia" w:hAnsiTheme="majorHAnsi"/>
      <w:b/>
      <w:bCs/>
      <w:sz w:val="26"/>
      <w:szCs w:val="26"/>
    </w:rPr>
  </w:style>
  <w:style w:type="character" w:customStyle="1" w:styleId="40">
    <w:name w:val="标题 4 字符"/>
    <w:basedOn w:val="a0"/>
    <w:link w:val="4"/>
    <w:uiPriority w:val="9"/>
    <w:semiHidden/>
    <w:rsid w:val="005162F1"/>
    <w:rPr>
      <w:b/>
      <w:bCs/>
      <w:sz w:val="28"/>
      <w:szCs w:val="28"/>
    </w:rPr>
  </w:style>
  <w:style w:type="character" w:customStyle="1" w:styleId="50">
    <w:name w:val="标题 5 字符"/>
    <w:basedOn w:val="a0"/>
    <w:link w:val="5"/>
    <w:uiPriority w:val="9"/>
    <w:semiHidden/>
    <w:rsid w:val="005162F1"/>
    <w:rPr>
      <w:b/>
      <w:bCs/>
      <w:i/>
      <w:iCs/>
      <w:sz w:val="26"/>
      <w:szCs w:val="26"/>
    </w:rPr>
  </w:style>
  <w:style w:type="character" w:customStyle="1" w:styleId="60">
    <w:name w:val="标题 6 字符"/>
    <w:basedOn w:val="a0"/>
    <w:link w:val="6"/>
    <w:uiPriority w:val="9"/>
    <w:semiHidden/>
    <w:rsid w:val="005162F1"/>
    <w:rPr>
      <w:b/>
      <w:bCs/>
    </w:rPr>
  </w:style>
  <w:style w:type="character" w:customStyle="1" w:styleId="70">
    <w:name w:val="标题 7 字符"/>
    <w:basedOn w:val="a0"/>
    <w:link w:val="7"/>
    <w:uiPriority w:val="9"/>
    <w:semiHidden/>
    <w:rsid w:val="005162F1"/>
    <w:rPr>
      <w:sz w:val="24"/>
      <w:szCs w:val="24"/>
    </w:rPr>
  </w:style>
  <w:style w:type="character" w:customStyle="1" w:styleId="80">
    <w:name w:val="标题 8 字符"/>
    <w:basedOn w:val="a0"/>
    <w:link w:val="8"/>
    <w:uiPriority w:val="9"/>
    <w:semiHidden/>
    <w:rsid w:val="005162F1"/>
    <w:rPr>
      <w:i/>
      <w:iCs/>
      <w:sz w:val="24"/>
      <w:szCs w:val="24"/>
    </w:rPr>
  </w:style>
  <w:style w:type="character" w:customStyle="1" w:styleId="90">
    <w:name w:val="标题 9 字符"/>
    <w:basedOn w:val="a0"/>
    <w:link w:val="9"/>
    <w:uiPriority w:val="9"/>
    <w:semiHidden/>
    <w:rsid w:val="005162F1"/>
    <w:rPr>
      <w:rFonts w:asciiTheme="majorHAnsi" w:eastAsiaTheme="majorEastAsia" w:hAnsiTheme="majorHAnsi"/>
    </w:rPr>
  </w:style>
  <w:style w:type="paragraph" w:styleId="a3">
    <w:name w:val="Title"/>
    <w:basedOn w:val="a"/>
    <w:next w:val="a"/>
    <w:link w:val="a4"/>
    <w:uiPriority w:val="10"/>
    <w:qFormat/>
    <w:rsid w:val="005162F1"/>
    <w:pPr>
      <w:widowControl/>
      <w:spacing w:before="240" w:after="60"/>
      <w:jc w:val="center"/>
      <w:outlineLvl w:val="0"/>
    </w:pPr>
    <w:rPr>
      <w:rFonts w:asciiTheme="majorHAnsi" w:eastAsiaTheme="majorEastAsia" w:hAnsiTheme="majorHAnsi"/>
      <w:b/>
      <w:bCs/>
      <w:kern w:val="28"/>
      <w:sz w:val="32"/>
      <w:szCs w:val="32"/>
    </w:rPr>
  </w:style>
  <w:style w:type="character" w:customStyle="1" w:styleId="a4">
    <w:name w:val="标题 字符"/>
    <w:basedOn w:val="a0"/>
    <w:link w:val="a3"/>
    <w:uiPriority w:val="10"/>
    <w:rsid w:val="005162F1"/>
    <w:rPr>
      <w:rFonts w:asciiTheme="majorHAnsi" w:eastAsiaTheme="majorEastAsia" w:hAnsiTheme="majorHAnsi"/>
      <w:b/>
      <w:bCs/>
      <w:kern w:val="28"/>
      <w:sz w:val="32"/>
      <w:szCs w:val="32"/>
    </w:rPr>
  </w:style>
  <w:style w:type="paragraph" w:styleId="a5">
    <w:name w:val="Subtitle"/>
    <w:basedOn w:val="a"/>
    <w:next w:val="a"/>
    <w:link w:val="a6"/>
    <w:uiPriority w:val="11"/>
    <w:qFormat/>
    <w:rsid w:val="005162F1"/>
    <w:pPr>
      <w:widowControl/>
      <w:spacing w:after="60"/>
      <w:jc w:val="center"/>
      <w:outlineLvl w:val="1"/>
    </w:pPr>
    <w:rPr>
      <w:rFonts w:asciiTheme="majorHAnsi" w:eastAsiaTheme="majorEastAsia" w:hAnsiTheme="majorHAnsi"/>
      <w:kern w:val="0"/>
      <w:sz w:val="24"/>
    </w:rPr>
  </w:style>
  <w:style w:type="character" w:customStyle="1" w:styleId="a6">
    <w:name w:val="副标题 字符"/>
    <w:basedOn w:val="a0"/>
    <w:link w:val="a5"/>
    <w:uiPriority w:val="11"/>
    <w:rsid w:val="005162F1"/>
    <w:rPr>
      <w:rFonts w:asciiTheme="majorHAnsi" w:eastAsiaTheme="majorEastAsia" w:hAnsiTheme="majorHAnsi"/>
      <w:sz w:val="24"/>
      <w:szCs w:val="24"/>
    </w:rPr>
  </w:style>
  <w:style w:type="character" w:styleId="a7">
    <w:name w:val="Strong"/>
    <w:basedOn w:val="a0"/>
    <w:qFormat/>
    <w:rsid w:val="005162F1"/>
    <w:rPr>
      <w:b/>
      <w:bCs/>
    </w:rPr>
  </w:style>
  <w:style w:type="character" w:styleId="a8">
    <w:name w:val="Emphasis"/>
    <w:basedOn w:val="a0"/>
    <w:uiPriority w:val="20"/>
    <w:qFormat/>
    <w:rsid w:val="005162F1"/>
    <w:rPr>
      <w:rFonts w:asciiTheme="minorHAnsi" w:hAnsiTheme="minorHAnsi"/>
      <w:b/>
      <w:i/>
      <w:iCs/>
    </w:rPr>
  </w:style>
  <w:style w:type="paragraph" w:styleId="a9">
    <w:name w:val="No Spacing"/>
    <w:basedOn w:val="a"/>
    <w:uiPriority w:val="1"/>
    <w:qFormat/>
    <w:rsid w:val="005162F1"/>
    <w:pPr>
      <w:widowControl/>
      <w:jc w:val="left"/>
    </w:pPr>
    <w:rPr>
      <w:rFonts w:asciiTheme="minorHAnsi" w:eastAsiaTheme="minorEastAsia" w:hAnsiTheme="minorHAnsi"/>
      <w:kern w:val="0"/>
      <w:sz w:val="24"/>
      <w:szCs w:val="32"/>
      <w:lang w:eastAsia="en-US" w:bidi="en-US"/>
    </w:rPr>
  </w:style>
  <w:style w:type="paragraph" w:styleId="aa">
    <w:name w:val="List Paragraph"/>
    <w:basedOn w:val="a"/>
    <w:uiPriority w:val="34"/>
    <w:qFormat/>
    <w:rsid w:val="005162F1"/>
    <w:pPr>
      <w:widowControl/>
      <w:ind w:left="720"/>
      <w:contextualSpacing/>
      <w:jc w:val="left"/>
    </w:pPr>
    <w:rPr>
      <w:rFonts w:asciiTheme="minorHAnsi" w:eastAsiaTheme="minorEastAsia" w:hAnsiTheme="minorHAnsi"/>
      <w:kern w:val="0"/>
      <w:sz w:val="24"/>
      <w:lang w:eastAsia="en-US" w:bidi="en-US"/>
    </w:rPr>
  </w:style>
  <w:style w:type="paragraph" w:styleId="ab">
    <w:name w:val="Quote"/>
    <w:basedOn w:val="a"/>
    <w:next w:val="a"/>
    <w:link w:val="ac"/>
    <w:uiPriority w:val="29"/>
    <w:qFormat/>
    <w:rsid w:val="005162F1"/>
    <w:pPr>
      <w:widowControl/>
      <w:jc w:val="left"/>
    </w:pPr>
    <w:rPr>
      <w:rFonts w:asciiTheme="minorHAnsi" w:eastAsiaTheme="minorEastAsia" w:hAnsiTheme="minorHAnsi"/>
      <w:i/>
      <w:kern w:val="0"/>
      <w:sz w:val="24"/>
    </w:rPr>
  </w:style>
  <w:style w:type="character" w:customStyle="1" w:styleId="ac">
    <w:name w:val="引用 字符"/>
    <w:basedOn w:val="a0"/>
    <w:link w:val="ab"/>
    <w:uiPriority w:val="29"/>
    <w:rsid w:val="005162F1"/>
    <w:rPr>
      <w:i/>
      <w:sz w:val="24"/>
      <w:szCs w:val="24"/>
    </w:rPr>
  </w:style>
  <w:style w:type="paragraph" w:styleId="ad">
    <w:name w:val="Intense Quote"/>
    <w:basedOn w:val="a"/>
    <w:next w:val="a"/>
    <w:link w:val="ae"/>
    <w:uiPriority w:val="30"/>
    <w:qFormat/>
    <w:rsid w:val="005162F1"/>
    <w:pPr>
      <w:widowControl/>
      <w:ind w:left="720" w:right="720"/>
      <w:jc w:val="left"/>
    </w:pPr>
    <w:rPr>
      <w:rFonts w:asciiTheme="minorHAnsi" w:eastAsiaTheme="minorEastAsia" w:hAnsiTheme="minorHAnsi"/>
      <w:b/>
      <w:i/>
      <w:kern w:val="0"/>
      <w:sz w:val="24"/>
      <w:szCs w:val="22"/>
    </w:rPr>
  </w:style>
  <w:style w:type="character" w:customStyle="1" w:styleId="ae">
    <w:name w:val="明显引用 字符"/>
    <w:basedOn w:val="a0"/>
    <w:link w:val="ad"/>
    <w:uiPriority w:val="30"/>
    <w:rsid w:val="005162F1"/>
    <w:rPr>
      <w:b/>
      <w:i/>
      <w:sz w:val="24"/>
    </w:rPr>
  </w:style>
  <w:style w:type="character" w:styleId="af">
    <w:name w:val="Subtle Emphasis"/>
    <w:uiPriority w:val="19"/>
    <w:qFormat/>
    <w:rsid w:val="005162F1"/>
    <w:rPr>
      <w:i/>
      <w:color w:val="5A5A5A" w:themeColor="text1" w:themeTint="A5"/>
    </w:rPr>
  </w:style>
  <w:style w:type="character" w:styleId="af0">
    <w:name w:val="Intense Emphasis"/>
    <w:basedOn w:val="a0"/>
    <w:uiPriority w:val="21"/>
    <w:qFormat/>
    <w:rsid w:val="005162F1"/>
    <w:rPr>
      <w:b/>
      <w:i/>
      <w:sz w:val="24"/>
      <w:szCs w:val="24"/>
      <w:u w:val="single"/>
    </w:rPr>
  </w:style>
  <w:style w:type="character" w:styleId="af1">
    <w:name w:val="Subtle Reference"/>
    <w:basedOn w:val="a0"/>
    <w:uiPriority w:val="31"/>
    <w:qFormat/>
    <w:rsid w:val="005162F1"/>
    <w:rPr>
      <w:sz w:val="24"/>
      <w:szCs w:val="24"/>
      <w:u w:val="single"/>
    </w:rPr>
  </w:style>
  <w:style w:type="character" w:styleId="af2">
    <w:name w:val="Intense Reference"/>
    <w:basedOn w:val="a0"/>
    <w:uiPriority w:val="32"/>
    <w:qFormat/>
    <w:rsid w:val="005162F1"/>
    <w:rPr>
      <w:b/>
      <w:sz w:val="24"/>
      <w:u w:val="single"/>
    </w:rPr>
  </w:style>
  <w:style w:type="character" w:styleId="af3">
    <w:name w:val="Book Title"/>
    <w:basedOn w:val="a0"/>
    <w:uiPriority w:val="33"/>
    <w:qFormat/>
    <w:rsid w:val="005162F1"/>
    <w:rPr>
      <w:rFonts w:asciiTheme="majorHAnsi" w:eastAsiaTheme="majorEastAsia" w:hAnsiTheme="majorHAnsi"/>
      <w:b/>
      <w:i/>
      <w:sz w:val="24"/>
      <w:szCs w:val="24"/>
    </w:rPr>
  </w:style>
  <w:style w:type="paragraph" w:styleId="TOC">
    <w:name w:val="TOC Heading"/>
    <w:basedOn w:val="1"/>
    <w:next w:val="a"/>
    <w:uiPriority w:val="39"/>
    <w:semiHidden/>
    <w:unhideWhenUsed/>
    <w:qFormat/>
    <w:rsid w:val="005162F1"/>
    <w:pPr>
      <w:outlineLvl w:val="9"/>
    </w:pPr>
    <w:rPr>
      <w:lang w:eastAsia="en-US" w:bidi="en-US"/>
    </w:rPr>
  </w:style>
  <w:style w:type="paragraph" w:styleId="af4">
    <w:name w:val="header"/>
    <w:basedOn w:val="a"/>
    <w:link w:val="af5"/>
    <w:uiPriority w:val="99"/>
    <w:unhideWhenUsed/>
    <w:rsid w:val="00E769FE"/>
    <w:pPr>
      <w:pBdr>
        <w:bottom w:val="single" w:sz="6" w:space="1" w:color="auto"/>
      </w:pBdr>
      <w:tabs>
        <w:tab w:val="center" w:pos="4153"/>
        <w:tab w:val="right" w:pos="8306"/>
      </w:tabs>
      <w:snapToGrid w:val="0"/>
      <w:jc w:val="center"/>
    </w:pPr>
    <w:rPr>
      <w:rFonts w:ascii="Calibri" w:hAnsi="Calibri"/>
      <w:sz w:val="18"/>
      <w:szCs w:val="18"/>
    </w:rPr>
  </w:style>
  <w:style w:type="character" w:customStyle="1" w:styleId="af5">
    <w:name w:val="页眉 字符"/>
    <w:basedOn w:val="a0"/>
    <w:link w:val="af4"/>
    <w:uiPriority w:val="99"/>
    <w:rsid w:val="00E769FE"/>
    <w:rPr>
      <w:rFonts w:ascii="Calibri" w:eastAsia="宋体" w:hAnsi="Calibri"/>
      <w:kern w:val="2"/>
      <w:sz w:val="18"/>
      <w:szCs w:val="18"/>
    </w:rPr>
  </w:style>
  <w:style w:type="paragraph" w:styleId="af6">
    <w:name w:val="footer"/>
    <w:basedOn w:val="a"/>
    <w:link w:val="af7"/>
    <w:uiPriority w:val="99"/>
    <w:unhideWhenUsed/>
    <w:rsid w:val="00E769FE"/>
    <w:pPr>
      <w:tabs>
        <w:tab w:val="center" w:pos="4153"/>
        <w:tab w:val="right" w:pos="8306"/>
      </w:tabs>
      <w:snapToGrid w:val="0"/>
      <w:jc w:val="left"/>
    </w:pPr>
    <w:rPr>
      <w:rFonts w:ascii="Calibri" w:hAnsi="Calibri"/>
      <w:sz w:val="18"/>
      <w:szCs w:val="18"/>
    </w:rPr>
  </w:style>
  <w:style w:type="character" w:customStyle="1" w:styleId="af7">
    <w:name w:val="页脚 字符"/>
    <w:basedOn w:val="a0"/>
    <w:link w:val="af6"/>
    <w:uiPriority w:val="99"/>
    <w:rsid w:val="00E769FE"/>
    <w:rPr>
      <w:rFonts w:ascii="Calibri" w:eastAsia="宋体" w:hAnsi="Calibri"/>
      <w:kern w:val="2"/>
      <w:sz w:val="18"/>
      <w:szCs w:val="18"/>
    </w:rPr>
  </w:style>
  <w:style w:type="paragraph" w:styleId="af8">
    <w:name w:val="Document Map"/>
    <w:basedOn w:val="a"/>
    <w:link w:val="af9"/>
    <w:uiPriority w:val="99"/>
    <w:semiHidden/>
    <w:unhideWhenUsed/>
    <w:rsid w:val="007C1025"/>
    <w:rPr>
      <w:rFonts w:ascii="宋体"/>
      <w:sz w:val="18"/>
      <w:szCs w:val="18"/>
    </w:rPr>
  </w:style>
  <w:style w:type="character" w:customStyle="1" w:styleId="af9">
    <w:name w:val="文档结构图 字符"/>
    <w:basedOn w:val="a0"/>
    <w:link w:val="af8"/>
    <w:uiPriority w:val="99"/>
    <w:semiHidden/>
    <w:rsid w:val="007C1025"/>
    <w:rPr>
      <w:rFonts w:ascii="宋体" w:eastAsia="宋体" w:hAnsi="Times New Roman"/>
      <w:kern w:val="2"/>
      <w:sz w:val="18"/>
      <w:szCs w:val="18"/>
    </w:rPr>
  </w:style>
  <w:style w:type="paragraph" w:styleId="afa">
    <w:name w:val="Balloon Text"/>
    <w:basedOn w:val="a"/>
    <w:link w:val="afb"/>
    <w:uiPriority w:val="99"/>
    <w:semiHidden/>
    <w:unhideWhenUsed/>
    <w:rsid w:val="00B55332"/>
    <w:rPr>
      <w:sz w:val="18"/>
      <w:szCs w:val="18"/>
    </w:rPr>
  </w:style>
  <w:style w:type="character" w:customStyle="1" w:styleId="afb">
    <w:name w:val="批注框文本 字符"/>
    <w:basedOn w:val="a0"/>
    <w:link w:val="afa"/>
    <w:uiPriority w:val="99"/>
    <w:semiHidden/>
    <w:rsid w:val="00B55332"/>
    <w:rPr>
      <w:rFonts w:ascii="Times New Roman" w:eastAsia="宋体" w:hAnsi="Times New Roman"/>
      <w:kern w:val="2"/>
      <w:sz w:val="18"/>
      <w:szCs w:val="18"/>
    </w:rPr>
  </w:style>
  <w:style w:type="paragraph" w:styleId="afc">
    <w:name w:val="Normal (Web)"/>
    <w:basedOn w:val="a"/>
    <w:rsid w:val="00567E19"/>
    <w:pPr>
      <w:widowControl/>
      <w:spacing w:before="100" w:beforeAutospacing="1" w:after="240"/>
      <w:jc w:val="left"/>
    </w:pPr>
    <w:rPr>
      <w:rFonts w:ascii="宋体" w:hAnsi="宋体" w:cs="宋体"/>
      <w:kern w:val="0"/>
      <w:sz w:val="24"/>
    </w:rPr>
  </w:style>
  <w:style w:type="paragraph" w:customStyle="1" w:styleId="CharCharChar">
    <w:name w:val="Char Char Char"/>
    <w:basedOn w:val="a"/>
    <w:rsid w:val="002013FA"/>
    <w:pPr>
      <w:keepNext/>
      <w:widowControl/>
      <w:tabs>
        <w:tab w:val="left" w:pos="425"/>
      </w:tabs>
      <w:autoSpaceDE w:val="0"/>
      <w:autoSpaceDN w:val="0"/>
      <w:adjustRightInd w:val="0"/>
      <w:spacing w:before="80" w:after="80"/>
      <w:ind w:hanging="425"/>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453633">
      <w:bodyDiv w:val="1"/>
      <w:marLeft w:val="0"/>
      <w:marRight w:val="0"/>
      <w:marTop w:val="0"/>
      <w:marBottom w:val="0"/>
      <w:divBdr>
        <w:top w:val="none" w:sz="0" w:space="0" w:color="auto"/>
        <w:left w:val="none" w:sz="0" w:space="0" w:color="auto"/>
        <w:bottom w:val="none" w:sz="0" w:space="0" w:color="auto"/>
        <w:right w:val="none" w:sz="0" w:space="0" w:color="auto"/>
      </w:divBdr>
    </w:div>
    <w:div w:id="385641270">
      <w:bodyDiv w:val="1"/>
      <w:marLeft w:val="0"/>
      <w:marRight w:val="0"/>
      <w:marTop w:val="0"/>
      <w:marBottom w:val="0"/>
      <w:divBdr>
        <w:top w:val="none" w:sz="0" w:space="0" w:color="auto"/>
        <w:left w:val="none" w:sz="0" w:space="0" w:color="auto"/>
        <w:bottom w:val="none" w:sz="0" w:space="0" w:color="auto"/>
        <w:right w:val="none" w:sz="0" w:space="0" w:color="auto"/>
      </w:divBdr>
    </w:div>
    <w:div w:id="870342837">
      <w:bodyDiv w:val="1"/>
      <w:marLeft w:val="0"/>
      <w:marRight w:val="0"/>
      <w:marTop w:val="0"/>
      <w:marBottom w:val="0"/>
      <w:divBdr>
        <w:top w:val="none" w:sz="0" w:space="0" w:color="auto"/>
        <w:left w:val="none" w:sz="0" w:space="0" w:color="auto"/>
        <w:bottom w:val="none" w:sz="0" w:space="0" w:color="auto"/>
        <w:right w:val="none" w:sz="0" w:space="0" w:color="auto"/>
      </w:divBdr>
    </w:div>
    <w:div w:id="873998508">
      <w:bodyDiv w:val="1"/>
      <w:marLeft w:val="0"/>
      <w:marRight w:val="0"/>
      <w:marTop w:val="0"/>
      <w:marBottom w:val="0"/>
      <w:divBdr>
        <w:top w:val="none" w:sz="0" w:space="0" w:color="auto"/>
        <w:left w:val="none" w:sz="0" w:space="0" w:color="auto"/>
        <w:bottom w:val="none" w:sz="0" w:space="0" w:color="auto"/>
        <w:right w:val="none" w:sz="0" w:space="0" w:color="auto"/>
      </w:divBdr>
    </w:div>
    <w:div w:id="1121612551">
      <w:bodyDiv w:val="1"/>
      <w:marLeft w:val="0"/>
      <w:marRight w:val="0"/>
      <w:marTop w:val="0"/>
      <w:marBottom w:val="0"/>
      <w:divBdr>
        <w:top w:val="none" w:sz="0" w:space="0" w:color="auto"/>
        <w:left w:val="none" w:sz="0" w:space="0" w:color="auto"/>
        <w:bottom w:val="none" w:sz="0" w:space="0" w:color="auto"/>
        <w:right w:val="none" w:sz="0" w:space="0" w:color="auto"/>
      </w:divBdr>
    </w:div>
    <w:div w:id="1625573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50FF2F9-F404-4D7C-B614-7E6902F1B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4</Pages>
  <Words>330</Words>
  <Characters>1886</Characters>
  <Application>Microsoft Office Word</Application>
  <DocSecurity>0</DocSecurity>
  <Lines>15</Lines>
  <Paragraphs>4</Paragraphs>
  <ScaleCrop>false</ScaleCrop>
  <Company/>
  <LinksUpToDate>false</LinksUpToDate>
  <CharactersWithSpaces>2212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赵 恺（预算处）</dc:creator>
  <cp:keywords/>
  <dc:description/>
  <cp:lastModifiedBy>兰 存芳</cp:lastModifiedBy>
  <cp:revision>11</cp:revision>
  <cp:lastPrinted>2019-01-28T02:29:00Z</cp:lastPrinted>
  <dcterms:created xsi:type="dcterms:W3CDTF">2019-01-25T09:06:00Z</dcterms:created>
  <dcterms:modified xsi:type="dcterms:W3CDTF">2019-02-01T02:17:00Z</dcterms:modified>
</cp:coreProperties>
</file>